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015EA9" w14:textId="69BFFA26" w:rsidR="009D1E0E" w:rsidRPr="0052514D" w:rsidRDefault="009D1E0E" w:rsidP="009D1E0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#112bis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683681" w:rsidRPr="00683681">
        <w:rPr>
          <w:rFonts w:ascii="Arial" w:eastAsia="SimSun" w:hAnsi="Arial" w:cs="Arial"/>
          <w:b/>
          <w:sz w:val="24"/>
          <w:szCs w:val="24"/>
          <w:lang w:eastAsia="zh-CN"/>
        </w:rPr>
        <w:t>R4-2415310</w:t>
      </w:r>
    </w:p>
    <w:p w14:paraId="589931BD" w14:textId="77777777" w:rsidR="009D1E0E" w:rsidRPr="0052514D" w:rsidRDefault="009D1E0E" w:rsidP="009D1E0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37E9EE10" w14:textId="77777777" w:rsidR="00D9736E" w:rsidRPr="009D1E0E" w:rsidRDefault="00D9736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42495160" w14:textId="003D0BD8" w:rsidR="0059293E" w:rsidRPr="00FC4644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68368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6</w:t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020970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12</w:t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.2.3</w:t>
      </w:r>
    </w:p>
    <w:p w14:paraId="11C3B7E1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C71EAB6" w14:textId="44BBD1A7" w:rsidR="0059293E" w:rsidRPr="00CF6EC9" w:rsidRDefault="0059293E" w:rsidP="0059293E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6455E" w:rsidRPr="0056455E">
        <w:rPr>
          <w:rFonts w:ascii="Arial" w:hAnsi="Arial" w:cs="Arial"/>
          <w:bCs/>
          <w:noProof/>
          <w:sz w:val="24"/>
          <w:szCs w:val="24"/>
          <w:lang w:val="en-US" w:eastAsia="zh-CN"/>
        </w:rPr>
        <w:t>On FR1 dynamic MIMO OTA test method</w:t>
      </w:r>
    </w:p>
    <w:bookmarkEnd w:id="2"/>
    <w:p w14:paraId="594615E4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70C2BA7F" w14:textId="77777777" w:rsidR="0059293E" w:rsidRDefault="0059293E" w:rsidP="0059293E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6D2E296C" w14:textId="650BD003" w:rsidR="0059293E" w:rsidRDefault="0059293E" w:rsidP="0059293E">
      <w:pPr>
        <w:spacing w:before="120"/>
        <w:jc w:val="both"/>
        <w:rPr>
          <w:lang w:val="en-US" w:eastAsia="zh-CN"/>
        </w:rPr>
      </w:pPr>
      <w:r>
        <w:t>In RAN</w:t>
      </w:r>
      <w:r w:rsidR="00DF614C">
        <w:rPr>
          <w:rFonts w:hint="eastAsia"/>
          <w:lang w:eastAsia="zh-CN"/>
        </w:rPr>
        <w:t>4#11</w:t>
      </w:r>
      <w:r w:rsidR="00B00A6F">
        <w:rPr>
          <w:rFonts w:hint="eastAsia"/>
          <w:lang w:eastAsia="zh-CN"/>
        </w:rPr>
        <w:t>2</w:t>
      </w:r>
      <w:r>
        <w:t xml:space="preserve">, </w:t>
      </w:r>
      <w:r w:rsidR="007D144C">
        <w:rPr>
          <w:rFonts w:hint="eastAsia"/>
          <w:lang w:val="en-US" w:eastAsia="zh-CN"/>
        </w:rPr>
        <w:t>FR1 dynamic MIMO OTA test method</w:t>
      </w:r>
      <w:r w:rsidR="00E50224">
        <w:rPr>
          <w:rFonts w:hint="eastAsia"/>
          <w:lang w:val="en-US" w:eastAsia="zh-CN"/>
        </w:rPr>
        <w:t>s</w:t>
      </w:r>
      <w:r w:rsidR="007D144C">
        <w:rPr>
          <w:rFonts w:hint="eastAsia"/>
          <w:lang w:val="en-US" w:eastAsia="zh-CN"/>
        </w:rPr>
        <w:t xml:space="preserve"> were discussed and the </w:t>
      </w:r>
      <w:r w:rsidR="00293B0E">
        <w:rPr>
          <w:rFonts w:hint="eastAsia"/>
          <w:lang w:val="en-US" w:eastAsia="zh-CN"/>
        </w:rPr>
        <w:t>WF was agreed in [</w:t>
      </w:r>
      <w:r w:rsidR="00E50224">
        <w:rPr>
          <w:rFonts w:hint="eastAsia"/>
          <w:lang w:val="en-US" w:eastAsia="zh-CN"/>
        </w:rPr>
        <w:t>1</w:t>
      </w:r>
      <w:r w:rsidR="00293B0E">
        <w:rPr>
          <w:rFonts w:hint="eastAsia"/>
          <w:lang w:val="en-US" w:eastAsia="zh-CN"/>
        </w:rPr>
        <w:t>].</w:t>
      </w:r>
      <w:r w:rsidR="00013419"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In this paper, we provide our </w:t>
      </w:r>
      <w:r w:rsidR="00013419">
        <w:rPr>
          <w:rFonts w:hint="eastAsia"/>
          <w:lang w:val="en-US" w:eastAsia="zh-CN"/>
        </w:rPr>
        <w:t>further</w:t>
      </w:r>
      <w:r>
        <w:rPr>
          <w:lang w:val="en-US"/>
        </w:rPr>
        <w:t xml:space="preserve"> views on </w:t>
      </w:r>
      <w:r w:rsidR="009814D5">
        <w:t xml:space="preserve">FR1 dynamic MIMO OTA test </w:t>
      </w:r>
      <w:r w:rsidR="0056455E">
        <w:rPr>
          <w:rFonts w:hint="eastAsia"/>
          <w:lang w:eastAsia="zh-CN"/>
        </w:rPr>
        <w:t>method</w:t>
      </w:r>
      <w:r>
        <w:rPr>
          <w:lang w:val="en-US"/>
        </w:rPr>
        <w:t>.</w:t>
      </w:r>
    </w:p>
    <w:p w14:paraId="1EF80BAC" w14:textId="77777777" w:rsidR="0059293E" w:rsidRDefault="0059293E" w:rsidP="0059293E">
      <w:pPr>
        <w:pStyle w:val="Heading1"/>
        <w:jc w:val="both"/>
      </w:pPr>
      <w:r>
        <w:t>2. Discussion</w:t>
      </w:r>
    </w:p>
    <w:p w14:paraId="2956ABEE" w14:textId="3ABE3312" w:rsidR="00C86CEA" w:rsidRPr="00257DCF" w:rsidRDefault="00257DCF" w:rsidP="00257DCF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1 Channel model </w:t>
      </w:r>
    </w:p>
    <w:p w14:paraId="7E2E6B39" w14:textId="1AC6D2B9" w:rsidR="0088570A" w:rsidRDefault="00F1228E" w:rsidP="0059293E">
      <w:pPr>
        <w:tabs>
          <w:tab w:val="left" w:pos="2250"/>
        </w:tabs>
        <w:jc w:val="both"/>
        <w:rPr>
          <w:lang w:val="en-US"/>
        </w:rPr>
      </w:pPr>
      <w:r w:rsidRPr="00F1228E">
        <w:rPr>
          <w:lang w:val="en-US"/>
        </w:rPr>
        <w:t xml:space="preserve">To develop a dynamic channel model that accurately reflects real-world conditions, we should initially </w:t>
      </w:r>
      <w:r w:rsidR="00345991">
        <w:rPr>
          <w:lang w:val="en-US"/>
        </w:rPr>
        <w:t xml:space="preserve">investigate </w:t>
      </w:r>
      <w:r w:rsidRPr="00F1228E">
        <w:rPr>
          <w:lang w:val="en-US"/>
        </w:rPr>
        <w:t xml:space="preserve">the approach commonly employed by </w:t>
      </w:r>
      <w:r w:rsidR="00E03558">
        <w:rPr>
          <w:lang w:val="en-US"/>
        </w:rPr>
        <w:t>operators</w:t>
      </w:r>
      <w:r w:rsidRPr="00F1228E">
        <w:rPr>
          <w:lang w:val="en-US"/>
        </w:rPr>
        <w:t xml:space="preserve"> for evaluating their networks using actual devices. This </w:t>
      </w:r>
      <w:r w:rsidR="00345991">
        <w:rPr>
          <w:lang w:val="en-US"/>
        </w:rPr>
        <w:t>approach</w:t>
      </w:r>
      <w:r w:rsidRPr="00F1228E">
        <w:rPr>
          <w:lang w:val="en-US"/>
        </w:rPr>
        <w:t xml:space="preserve">, often referred to as ‘drive testing,’ involves driving along a predefined route with one or more reference devices to assess factors such as throughput performance and dropped calls. Before OTA testing for transmitter and receiver performance metrics </w:t>
      </w:r>
      <w:r w:rsidR="0088570A">
        <w:rPr>
          <w:lang w:val="en-US"/>
        </w:rPr>
        <w:t>including TRP/TRS and MIMO OTA</w:t>
      </w:r>
      <w:r w:rsidRPr="00F1228E">
        <w:rPr>
          <w:lang w:val="en-US"/>
        </w:rPr>
        <w:t xml:space="preserve">, drive testing was the standard practice to assess new </w:t>
      </w:r>
      <w:r w:rsidR="004F3A4C">
        <w:rPr>
          <w:lang w:val="en-US"/>
        </w:rPr>
        <w:t>UE</w:t>
      </w:r>
      <w:r w:rsidR="004F3A4C" w:rsidRPr="00F1228E">
        <w:rPr>
          <w:lang w:val="en-US"/>
        </w:rPr>
        <w:t xml:space="preserve"> </w:t>
      </w:r>
      <w:r w:rsidR="004F3A4C">
        <w:rPr>
          <w:lang w:val="en-US"/>
        </w:rPr>
        <w:t xml:space="preserve">performance </w:t>
      </w:r>
      <w:r w:rsidRPr="00F1228E">
        <w:rPr>
          <w:lang w:val="en-US"/>
        </w:rPr>
        <w:t xml:space="preserve">before deployment on the network. </w:t>
      </w:r>
      <w:r w:rsidR="0088570A">
        <w:rPr>
          <w:lang w:val="en-US"/>
        </w:rPr>
        <w:t xml:space="preserve">Dynamic OTA testing is to </w:t>
      </w:r>
      <w:r w:rsidR="00D2591A">
        <w:rPr>
          <w:lang w:val="en-US"/>
        </w:rPr>
        <w:t xml:space="preserve">facilitate the realistic test in the chamber which has better </w:t>
      </w:r>
      <w:r w:rsidR="005E714B" w:rsidRPr="005E714B">
        <w:rPr>
          <w:lang w:val="en-US"/>
        </w:rPr>
        <w:t>repeatability</w:t>
      </w:r>
      <w:r w:rsidR="005E714B">
        <w:rPr>
          <w:lang w:val="en-US"/>
        </w:rPr>
        <w:t xml:space="preserve"> and could save the test cost.</w:t>
      </w:r>
    </w:p>
    <w:p w14:paraId="1137A0C6" w14:textId="1F221A4C" w:rsidR="00B93A45" w:rsidRDefault="00B93A45" w:rsidP="00B93A45">
      <w:pPr>
        <w:tabs>
          <w:tab w:val="left" w:pos="2250"/>
        </w:tabs>
        <w:jc w:val="both"/>
        <w:rPr>
          <w:lang w:val="en-US"/>
        </w:rPr>
      </w:pPr>
      <w:r>
        <w:rPr>
          <w:lang w:val="en-US"/>
        </w:rPr>
        <w:t xml:space="preserve">To create the dynamic channel parameters, </w:t>
      </w:r>
      <w:r w:rsidRPr="00B93A45">
        <w:rPr>
          <w:lang w:val="en-US"/>
        </w:rPr>
        <w:t xml:space="preserve">large scale channel characteristics, such as angular power distribution, power delay, Doppler </w:t>
      </w:r>
      <w:r w:rsidR="00426998">
        <w:rPr>
          <w:lang w:val="en-US"/>
        </w:rPr>
        <w:t>shift</w:t>
      </w:r>
      <w:r w:rsidRPr="00B93A45">
        <w:rPr>
          <w:lang w:val="en-US"/>
        </w:rPr>
        <w:t>, and LOS/NLOS condition, are varying over the emulation time.</w:t>
      </w:r>
      <w:r w:rsidR="00333BC0">
        <w:rPr>
          <w:rFonts w:hint="eastAsia"/>
          <w:lang w:val="en-US" w:eastAsia="zh-CN"/>
        </w:rPr>
        <w:t xml:space="preserve"> Thus, the channel model </w:t>
      </w:r>
      <w:r w:rsidR="005E6E47">
        <w:rPr>
          <w:rFonts w:hint="eastAsia"/>
          <w:lang w:val="en-US" w:eastAsia="zh-CN"/>
        </w:rPr>
        <w:t xml:space="preserve">parameters </w:t>
      </w:r>
      <w:r w:rsidR="00333BC0">
        <w:rPr>
          <w:lang w:val="en-US" w:eastAsia="zh-CN"/>
        </w:rPr>
        <w:t>including</w:t>
      </w:r>
      <w:r w:rsidR="00333BC0">
        <w:rPr>
          <w:rFonts w:hint="eastAsia"/>
          <w:lang w:val="en-US" w:eastAsia="zh-CN"/>
        </w:rPr>
        <w:t xml:space="preserve"> t</w:t>
      </w:r>
      <w:r w:rsidRPr="00B93A45">
        <w:rPr>
          <w:lang w:val="en-US"/>
        </w:rPr>
        <w:t>he path loss</w:t>
      </w:r>
      <w:r w:rsidR="00333BC0">
        <w:rPr>
          <w:rFonts w:hint="eastAsia"/>
          <w:lang w:val="en-US" w:eastAsia="zh-CN"/>
        </w:rPr>
        <w:t xml:space="preserve">, </w:t>
      </w:r>
      <w:r w:rsidR="00B26F24">
        <w:rPr>
          <w:rFonts w:hint="eastAsia"/>
          <w:lang w:val="en-US" w:eastAsia="zh-CN"/>
        </w:rPr>
        <w:t>power spread, delay spread, cluster number</w:t>
      </w:r>
      <w:r w:rsidRPr="00B93A45">
        <w:rPr>
          <w:lang w:val="en-US"/>
        </w:rPr>
        <w:t xml:space="preserve">, </w:t>
      </w:r>
      <w:proofErr w:type="spellStart"/>
      <w:r w:rsidR="00F95E65">
        <w:rPr>
          <w:rFonts w:hint="eastAsia"/>
          <w:lang w:val="en-US" w:eastAsia="zh-CN"/>
        </w:rPr>
        <w:t>AoA</w:t>
      </w:r>
      <w:proofErr w:type="spellEnd"/>
      <w:r w:rsidR="00F95E65">
        <w:rPr>
          <w:rFonts w:hint="eastAsia"/>
          <w:lang w:val="en-US" w:eastAsia="zh-CN"/>
        </w:rPr>
        <w:t>/</w:t>
      </w:r>
      <w:proofErr w:type="spellStart"/>
      <w:r w:rsidR="00F95E65">
        <w:rPr>
          <w:rFonts w:hint="eastAsia"/>
          <w:lang w:val="en-US" w:eastAsia="zh-CN"/>
        </w:rPr>
        <w:t>AoD</w:t>
      </w:r>
      <w:proofErr w:type="spellEnd"/>
      <w:r w:rsidR="00975F51">
        <w:rPr>
          <w:rFonts w:hint="eastAsia"/>
          <w:lang w:val="en-US" w:eastAsia="zh-CN"/>
        </w:rPr>
        <w:t xml:space="preserve">, </w:t>
      </w:r>
      <w:r w:rsidR="00FC050F">
        <w:rPr>
          <w:lang w:val="en-US"/>
        </w:rPr>
        <w:t>UE</w:t>
      </w:r>
      <w:r w:rsidRPr="00B93A45">
        <w:rPr>
          <w:lang w:val="en-US"/>
        </w:rPr>
        <w:t xml:space="preserve"> speed</w:t>
      </w:r>
      <w:r w:rsidR="00975F51">
        <w:rPr>
          <w:rFonts w:hint="eastAsia"/>
          <w:lang w:val="en-US" w:eastAsia="zh-CN"/>
        </w:rPr>
        <w:t>, etc.,</w:t>
      </w:r>
      <w:r w:rsidRPr="00B93A45">
        <w:rPr>
          <w:lang w:val="en-US"/>
        </w:rPr>
        <w:t xml:space="preserve"> </w:t>
      </w:r>
      <w:r w:rsidR="00333BC0">
        <w:rPr>
          <w:rFonts w:hint="eastAsia"/>
          <w:lang w:val="en-US" w:eastAsia="zh-CN"/>
        </w:rPr>
        <w:t xml:space="preserve">need </w:t>
      </w:r>
      <w:r w:rsidR="00333BC0">
        <w:rPr>
          <w:lang w:val="en-US" w:eastAsia="zh-CN"/>
        </w:rPr>
        <w:t xml:space="preserve">to </w:t>
      </w:r>
      <w:r w:rsidRPr="00B93A45">
        <w:rPr>
          <w:lang w:val="en-US"/>
        </w:rPr>
        <w:t xml:space="preserve">be defined </w:t>
      </w:r>
      <w:r w:rsidR="00333BC0">
        <w:rPr>
          <w:rFonts w:hint="eastAsia"/>
          <w:lang w:val="en-US" w:eastAsia="zh-CN"/>
        </w:rPr>
        <w:t xml:space="preserve">in FR1 dynamic OTA MIMO OTA test </w:t>
      </w:r>
      <w:r w:rsidR="00333BC0">
        <w:rPr>
          <w:lang w:val="en-US" w:eastAsia="zh-CN"/>
        </w:rPr>
        <w:t>methodology</w:t>
      </w:r>
      <w:r w:rsidRPr="00B93A45">
        <w:rPr>
          <w:lang w:val="en-US"/>
        </w:rPr>
        <w:t>.</w:t>
      </w:r>
    </w:p>
    <w:p w14:paraId="24C49451" w14:textId="738A915C" w:rsidR="007805E2" w:rsidRDefault="00333BC0" w:rsidP="00493E90">
      <w:pPr>
        <w:tabs>
          <w:tab w:val="left" w:pos="225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RAN4#112, [2]</w:t>
      </w:r>
      <w:r w:rsidR="00975F51">
        <w:rPr>
          <w:rFonts w:hint="eastAsia"/>
          <w:lang w:val="en-US" w:eastAsia="zh-CN"/>
        </w:rPr>
        <w:t xml:space="preserve"> was approved in </w:t>
      </w:r>
      <w:r w:rsidR="000B758A">
        <w:rPr>
          <w:rFonts w:hint="eastAsia"/>
          <w:lang w:val="en-US" w:eastAsia="zh-CN"/>
        </w:rPr>
        <w:t xml:space="preserve">which the outcome of CTIA regarding </w:t>
      </w:r>
      <w:r w:rsidR="0056455E">
        <w:rPr>
          <w:lang w:val="en-US" w:eastAsia="zh-CN"/>
        </w:rPr>
        <w:t xml:space="preserve">the </w:t>
      </w:r>
      <w:r w:rsidR="000B758A">
        <w:rPr>
          <w:rFonts w:hint="eastAsia"/>
          <w:lang w:val="en-US" w:eastAsia="zh-CN"/>
        </w:rPr>
        <w:t xml:space="preserve">channel model was reused. </w:t>
      </w:r>
      <w:r w:rsidR="0089779B">
        <w:rPr>
          <w:rFonts w:hint="eastAsia"/>
          <w:lang w:val="en-US" w:eastAsia="zh-CN"/>
        </w:rPr>
        <w:t xml:space="preserve">For example, </w:t>
      </w:r>
      <w:r w:rsidR="00D84927">
        <w:rPr>
          <w:rFonts w:hint="eastAsia"/>
          <w:lang w:val="en-US" w:eastAsia="zh-CN"/>
        </w:rPr>
        <w:t xml:space="preserve">the following </w:t>
      </w:r>
      <w:r w:rsidR="00BD3C87">
        <w:rPr>
          <w:rFonts w:hint="eastAsia"/>
          <w:lang w:val="en-US" w:eastAsia="zh-CN"/>
        </w:rPr>
        <w:t xml:space="preserve">equation </w:t>
      </w:r>
      <w:r w:rsidR="0056455E">
        <w:rPr>
          <w:lang w:val="en-US" w:eastAsia="zh-CN"/>
        </w:rPr>
        <w:t>defines</w:t>
      </w:r>
      <w:r w:rsidR="00BD3C87">
        <w:rPr>
          <w:rFonts w:hint="eastAsia"/>
          <w:lang w:val="en-US" w:eastAsia="zh-CN"/>
        </w:rPr>
        <w:t xml:space="preserve"> the </w:t>
      </w:r>
      <w:r w:rsidR="00D651EF" w:rsidRPr="009F24EE">
        <w:t xml:space="preserve">linearly interpolated between two successive </w:t>
      </w:r>
      <w:r w:rsidR="0056455E">
        <w:t>waypoints</w:t>
      </w:r>
      <w:r w:rsidR="00BA6DA2">
        <w:rPr>
          <w:rFonts w:hint="eastAsia"/>
          <w:lang w:eastAsia="zh-CN"/>
        </w:rPr>
        <w:t xml:space="preserve"> f</w:t>
      </w:r>
      <w:r w:rsidR="00BA6DA2" w:rsidRPr="00BA6DA2">
        <w:rPr>
          <w:lang w:eastAsia="zh-CN"/>
        </w:rPr>
        <w:t xml:space="preserve">or smooth/continuous channel </w:t>
      </w:r>
      <w:r w:rsidR="00BA6DA2">
        <w:rPr>
          <w:lang w:eastAsia="zh-CN"/>
        </w:rPr>
        <w:t>modelling</w:t>
      </w:r>
      <w:r w:rsidR="00BA6DA2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4927" w14:paraId="45599109" w14:textId="77777777" w:rsidTr="00D84927">
        <w:tc>
          <w:tcPr>
            <w:tcW w:w="9350" w:type="dxa"/>
          </w:tcPr>
          <w:p w14:paraId="5CE0C9E7" w14:textId="77777777" w:rsidR="00D84927" w:rsidRPr="0056455E" w:rsidRDefault="00D84927" w:rsidP="00D84927">
            <w:pPr>
              <w:rPr>
                <w:rStyle w:val="Body1Char"/>
                <w:rFonts w:ascii="Times New Roman" w:hAnsi="Times New Roman" w:cs="Times New Roman"/>
              </w:rPr>
            </w:pPr>
            <w:r w:rsidRPr="0056455E">
              <w:rPr>
                <w:rStyle w:val="Body1Char"/>
                <w:rFonts w:ascii="Times New Roman" w:hAnsi="Times New Roman" w:cs="Times New Roman"/>
              </w:rPr>
              <w:t xml:space="preserve">Parameters are interpolated between way points </w:t>
            </w:r>
            <w:r w:rsidRPr="0056455E">
              <w:rPr>
                <w:rFonts w:ascii="Cambria Math" w:hAnsi="Cambria Math" w:cs="Cambria Math"/>
                <w:iCs/>
              </w:rPr>
              <w:t>𝑎</w:t>
            </w:r>
            <w:r w:rsidRPr="0056455E">
              <w:rPr>
                <w:iCs/>
              </w:rPr>
              <w:t xml:space="preserve"> </w:t>
            </w:r>
            <w:r w:rsidRPr="0056455E">
              <w:rPr>
                <w:rStyle w:val="Body1Char"/>
                <w:rFonts w:ascii="Times New Roman" w:hAnsi="Times New Roman" w:cs="Times New Roman"/>
              </w:rPr>
              <w:t>and</w:t>
            </w:r>
            <w:r w:rsidRPr="0056455E">
              <w:rPr>
                <w:iCs/>
              </w:rPr>
              <w:t xml:space="preserve"> </w:t>
            </w:r>
            <w:r w:rsidRPr="0056455E">
              <w:rPr>
                <w:rFonts w:ascii="Cambria Math" w:hAnsi="Cambria Math" w:cs="Cambria Math"/>
                <w:iCs/>
              </w:rPr>
              <w:t>𝑏</w:t>
            </w:r>
            <w:r w:rsidRPr="0056455E">
              <w:rPr>
                <w:rStyle w:val="Body1Char"/>
                <w:rFonts w:ascii="Times New Roman" w:hAnsi="Times New Roman" w:cs="Times New Roman"/>
              </w:rPr>
              <w:t xml:space="preserve"> as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97"/>
              <w:gridCol w:w="837"/>
            </w:tblGrid>
            <w:tr w:rsidR="00D84927" w:rsidRPr="009F24EE" w14:paraId="2226E74F" w14:textId="77777777" w:rsidTr="00D72142">
              <w:tc>
                <w:tcPr>
                  <w:tcW w:w="8500" w:type="dxa"/>
                </w:tcPr>
                <w:p w14:paraId="36AE9D94" w14:textId="77777777" w:rsidR="00D84927" w:rsidRPr="009F24EE" w:rsidRDefault="00D84927" w:rsidP="00D84927">
                  <w:pPr>
                    <w:rPr>
                      <w:rFonts w:cs="Arial"/>
                      <w:iCs/>
                    </w:rPr>
                  </w:pPr>
                  <m:oMathPara>
                    <m:oMath>
                      <m:r>
                        <w:rPr>
                          <w:rFonts w:ascii="Cambria Math" w:hAnsi="Cambria Math" w:cs="Arial"/>
                        </w:rPr>
                        <m:t>ε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lang w:val="fi-FI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 w:cs="Arial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</w:rPr>
                            <m:t>ε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a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Arial"/>
                                      <w:lang w:val="fi-FI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</w:rPr>
                                    <m:t>a</m:t>
                                  </m:r>
                                  <m:r>
                                    <w:rPr>
                                      <w:rFonts w:ascii="Cambria Math" w:hAnsi="Cambria Math" w:cs="Arial"/>
                                      <w:lang w:val="fi-FI"/>
                                    </w:rPr>
                                    <m:t>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Arial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 w:cs="Arial"/>
                                  <w:lang w:val="fi-FI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</w:rPr>
                            <m:t>+ε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</w:rPr>
                                <m:t>b</m:t>
                              </m:r>
                            </m:e>
                          </m:d>
                          <m:r>
                            <w:rPr>
                              <w:rFonts w:ascii="Cambria Math" w:hAnsi="Cambria Math" w:cs="Arial"/>
                              <w:lang w:val="fi-FI"/>
                            </w:rPr>
                            <m:t>t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lang w:val="fi-FI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</w:rPr>
                                <m:t>a</m:t>
                              </m:r>
                              <m:r>
                                <w:rPr>
                                  <w:rFonts w:ascii="Cambria Math" w:hAnsi="Cambria Math" w:cs="Arial"/>
                                  <w:lang w:val="fi-FI"/>
                                </w:rPr>
                                <m:t>b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 w:cs="Arial"/>
                        </w:rPr>
                        <m:t>,</m:t>
                      </m:r>
                    </m:oMath>
                  </m:oMathPara>
                </w:p>
              </w:tc>
              <w:tc>
                <w:tcPr>
                  <w:tcW w:w="850" w:type="dxa"/>
                </w:tcPr>
                <w:p w14:paraId="63DFF780" w14:textId="77777777" w:rsidR="00D84927" w:rsidRPr="009F24EE" w:rsidRDefault="00D84927" w:rsidP="00D84927">
                  <w:pPr>
                    <w:jc w:val="right"/>
                    <w:rPr>
                      <w:rFonts w:cs="Arial"/>
                    </w:rPr>
                  </w:pPr>
                  <w:r w:rsidRPr="009F24EE">
                    <w:rPr>
                      <w:rFonts w:cs="Arial"/>
                    </w:rPr>
                    <w:t>(1)</w:t>
                  </w:r>
                </w:p>
              </w:tc>
            </w:tr>
          </w:tbl>
          <w:p w14:paraId="188BC6E2" w14:textId="376A5AFE" w:rsidR="00D84927" w:rsidRPr="00D84927" w:rsidRDefault="00D84927" w:rsidP="00D84927">
            <w:pPr>
              <w:rPr>
                <w:rFonts w:ascii="Cambria Math" w:hAnsi="Cambria Math" w:cs="Cambria Math"/>
                <w:iCs/>
              </w:rPr>
            </w:pPr>
            <w:r w:rsidRPr="009F24EE">
              <w:rPr>
                <w:rFonts w:cs="Arial"/>
                <w:iCs/>
              </w:rPr>
              <w:t xml:space="preserve">where </w:t>
            </w:r>
            <w:r w:rsidRPr="009F24EE">
              <w:rPr>
                <w:rFonts w:ascii="Cambria Math" w:hAnsi="Cambria Math" w:cs="Cambria Math"/>
                <w:iCs/>
              </w:rPr>
              <w:t>𝜀</w:t>
            </w:r>
            <w:r w:rsidRPr="009F24EE">
              <w:rPr>
                <w:rFonts w:cs="Arial"/>
                <w:iCs/>
              </w:rPr>
              <w:t>(</w:t>
            </w:r>
            <w:r w:rsidRPr="009F24EE">
              <w:rPr>
                <w:rFonts w:ascii="Cambria Math" w:hAnsi="Cambria Math" w:cs="Cambria Math"/>
                <w:iCs/>
              </w:rPr>
              <w:t>𝑡</w:t>
            </w:r>
            <w:r w:rsidRPr="009F24EE">
              <w:rPr>
                <w:rFonts w:cs="Arial"/>
                <w:iCs/>
              </w:rPr>
              <w:t xml:space="preserve">), </w:t>
            </w:r>
            <w:r w:rsidRPr="009F24EE">
              <w:rPr>
                <w:rFonts w:ascii="Cambria Math" w:hAnsi="Cambria Math" w:cs="Cambria Math"/>
                <w:iCs/>
              </w:rPr>
              <w:t>𝜀</w:t>
            </w:r>
            <w:r w:rsidRPr="009F24EE">
              <w:rPr>
                <w:rFonts w:cs="Arial"/>
                <w:iCs/>
              </w:rPr>
              <w:t>(</w:t>
            </w:r>
            <w:r w:rsidRPr="009F24EE">
              <w:rPr>
                <w:rFonts w:ascii="Cambria Math" w:hAnsi="Cambria Math" w:cs="Cambria Math"/>
                <w:iCs/>
              </w:rPr>
              <w:t>𝑎</w:t>
            </w:r>
            <w:r w:rsidRPr="009F24EE">
              <w:rPr>
                <w:rFonts w:cs="Arial"/>
                <w:iCs/>
              </w:rPr>
              <w:t xml:space="preserve">), and </w:t>
            </w:r>
            <w:r w:rsidRPr="009F24EE">
              <w:rPr>
                <w:rFonts w:ascii="Cambria Math" w:hAnsi="Cambria Math" w:cs="Cambria Math"/>
                <w:iCs/>
              </w:rPr>
              <w:t>𝜀</w:t>
            </w:r>
            <w:r w:rsidRPr="009F24EE">
              <w:rPr>
                <w:rFonts w:cs="Arial"/>
                <w:iCs/>
              </w:rPr>
              <w:t>(</w:t>
            </w:r>
            <w:r w:rsidRPr="009F24EE">
              <w:rPr>
                <w:rFonts w:ascii="Cambria Math" w:hAnsi="Cambria Math" w:cs="Cambria Math"/>
                <w:iCs/>
              </w:rPr>
              <w:t>𝑏</w:t>
            </w:r>
            <w:r w:rsidRPr="009F24EE">
              <w:rPr>
                <w:rFonts w:cs="Arial"/>
                <w:iCs/>
              </w:rPr>
              <w:t xml:space="preserve">) are the parameter values in the time instant </w:t>
            </w:r>
            <w:r w:rsidRPr="009F24EE">
              <w:rPr>
                <w:rFonts w:ascii="Cambria Math" w:hAnsi="Cambria Math" w:cs="Cambria Math"/>
                <w:iCs/>
              </w:rPr>
              <w:t>𝑡</w:t>
            </w:r>
            <w:r w:rsidRPr="009F24EE">
              <w:rPr>
                <w:rFonts w:cs="Arial"/>
                <w:iCs/>
              </w:rPr>
              <w:t xml:space="preserve">, way point </w:t>
            </w:r>
            <w:r w:rsidRPr="009F24EE">
              <w:rPr>
                <w:rFonts w:ascii="Cambria Math" w:hAnsi="Cambria Math" w:cs="Cambria Math"/>
                <w:iCs/>
              </w:rPr>
              <w:t>𝑎</w:t>
            </w:r>
            <w:r w:rsidRPr="009F24EE">
              <w:rPr>
                <w:rFonts w:cs="Arial"/>
                <w:iCs/>
              </w:rPr>
              <w:t xml:space="preserve">, and </w:t>
            </w:r>
            <w:r w:rsidRPr="009F24EE">
              <w:rPr>
                <w:rFonts w:ascii="Cambria Math" w:hAnsi="Cambria Math" w:cs="Cambria Math"/>
                <w:iCs/>
              </w:rPr>
              <w:t>𝑏</w:t>
            </w:r>
            <w:r w:rsidRPr="009F24EE">
              <w:rPr>
                <w:rFonts w:cs="Arial"/>
                <w:iCs/>
              </w:rPr>
              <w:t xml:space="preserve">, respectively, and </w:t>
            </w:r>
            <w:r w:rsidRPr="009F24EE">
              <w:rPr>
                <w:rFonts w:ascii="Cambria Math" w:hAnsi="Cambria Math" w:cs="Cambria Math"/>
                <w:iCs/>
              </w:rPr>
              <w:t>𝑇</w:t>
            </w:r>
            <w:r w:rsidRPr="009F24EE">
              <w:rPr>
                <w:rFonts w:cs="Arial"/>
                <w:iCs/>
              </w:rPr>
              <w:t>_</w:t>
            </w:r>
            <w:r w:rsidRPr="009F24EE">
              <w:rPr>
                <w:rFonts w:ascii="Cambria Math" w:hAnsi="Cambria Math" w:cs="Cambria Math"/>
                <w:iCs/>
              </w:rPr>
              <w:t>𝑎𝑏</w:t>
            </w:r>
            <w:r w:rsidRPr="009F24EE">
              <w:rPr>
                <w:rFonts w:cs="Arial"/>
                <w:iCs/>
              </w:rPr>
              <w:t xml:space="preserve"> is the total time from way point </w:t>
            </w:r>
            <w:r w:rsidRPr="009F24EE">
              <w:rPr>
                <w:rFonts w:ascii="Cambria Math" w:hAnsi="Cambria Math" w:cs="Cambria Math"/>
                <w:iCs/>
              </w:rPr>
              <w:t>𝑎</w:t>
            </w:r>
            <w:r w:rsidRPr="009F24EE">
              <w:rPr>
                <w:rFonts w:cs="Arial"/>
                <w:iCs/>
              </w:rPr>
              <w:t xml:space="preserve"> to </w:t>
            </w:r>
            <w:r w:rsidRPr="009F24EE">
              <w:rPr>
                <w:rFonts w:ascii="Cambria Math" w:hAnsi="Cambria Math" w:cs="Cambria Math"/>
                <w:iCs/>
              </w:rPr>
              <w:t>𝑏</w:t>
            </w:r>
            <w:r w:rsidRPr="009F24EE">
              <w:rPr>
                <w:rFonts w:cs="Arial"/>
                <w:iCs/>
              </w:rPr>
              <w:t xml:space="preserve"> in seconds, such that </w:t>
            </w:r>
            <w:r w:rsidRPr="009F24EE">
              <w:rPr>
                <w:rFonts w:ascii="Cambria Math" w:hAnsi="Cambria Math" w:cs="Cambria Math"/>
                <w:iCs/>
              </w:rPr>
              <w:t>𝑡</w:t>
            </w:r>
            <w:r w:rsidRPr="009F24EE">
              <w:rPr>
                <w:rFonts w:cs="Arial"/>
                <w:iCs/>
              </w:rPr>
              <w:t xml:space="preserve">=0 at way point </w:t>
            </w:r>
            <w:r w:rsidRPr="009F24EE">
              <w:rPr>
                <w:rFonts w:ascii="Cambria Math" w:hAnsi="Cambria Math" w:cs="Cambria Math"/>
                <w:iCs/>
              </w:rPr>
              <w:t>𝑎</w:t>
            </w:r>
            <w:r w:rsidRPr="009F24EE">
              <w:rPr>
                <w:rFonts w:cs="Arial"/>
                <w:iCs/>
              </w:rPr>
              <w:t xml:space="preserve"> and </w:t>
            </w:r>
            <w:r w:rsidRPr="009F24EE">
              <w:rPr>
                <w:rFonts w:ascii="Cambria Math" w:hAnsi="Cambria Math" w:cs="Cambria Math"/>
                <w:iCs/>
              </w:rPr>
              <w:t>𝑡</w:t>
            </w:r>
            <w:r w:rsidRPr="009F24EE">
              <w:rPr>
                <w:rFonts w:cs="Arial"/>
                <w:iCs/>
              </w:rPr>
              <w:t>=</w:t>
            </w:r>
            <w:r w:rsidRPr="009F24EE">
              <w:rPr>
                <w:rFonts w:ascii="Cambria Math" w:hAnsi="Cambria Math" w:cs="Cambria Math"/>
                <w:iCs/>
              </w:rPr>
              <w:t>𝑇</w:t>
            </w:r>
            <w:r w:rsidRPr="009F24EE">
              <w:rPr>
                <w:rFonts w:cs="Arial"/>
                <w:iCs/>
              </w:rPr>
              <w:t>_</w:t>
            </w:r>
            <w:r w:rsidRPr="009F24EE">
              <w:rPr>
                <w:rFonts w:ascii="Cambria Math" w:hAnsi="Cambria Math" w:cs="Cambria Math"/>
                <w:iCs/>
              </w:rPr>
              <w:t>𝑎𝑏</w:t>
            </w:r>
            <w:r w:rsidRPr="009F24EE">
              <w:rPr>
                <w:rFonts w:cs="Arial"/>
                <w:iCs/>
              </w:rPr>
              <w:t xml:space="preserve"> at way point </w:t>
            </w:r>
            <w:r w:rsidRPr="009F24EE">
              <w:rPr>
                <w:rFonts w:ascii="Cambria Math" w:hAnsi="Cambria Math" w:cs="Cambria Math"/>
                <w:iCs/>
              </w:rPr>
              <w:t>𝑏.</w:t>
            </w:r>
          </w:p>
        </w:tc>
      </w:tr>
    </w:tbl>
    <w:p w14:paraId="6AA14810" w14:textId="78C28C78" w:rsidR="003503B7" w:rsidRDefault="00E66972" w:rsidP="00BA6DA2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Then for the channel </w:t>
      </w:r>
      <w:r w:rsidR="00CD066A">
        <w:rPr>
          <w:rFonts w:hint="eastAsia"/>
          <w:lang w:val="en-US" w:eastAsia="zh-CN"/>
        </w:rPr>
        <w:t>model</w:t>
      </w:r>
      <w:r>
        <w:rPr>
          <w:rFonts w:hint="eastAsia"/>
          <w:lang w:val="en-US" w:eastAsia="zh-CN"/>
        </w:rPr>
        <w:t xml:space="preserve"> of each way point, the CDL channel model defined in </w:t>
      </w:r>
      <w:r w:rsidR="003D1FF3">
        <w:rPr>
          <w:rFonts w:hint="eastAsia"/>
          <w:lang w:val="en-US" w:eastAsia="zh-CN"/>
        </w:rPr>
        <w:t>[3]</w:t>
      </w:r>
      <w:r w:rsidR="00CD066A">
        <w:rPr>
          <w:rFonts w:hint="eastAsia"/>
          <w:lang w:val="en-US" w:eastAsia="zh-CN"/>
        </w:rPr>
        <w:t xml:space="preserve"> is </w:t>
      </w:r>
      <w:r w:rsidR="002636A3">
        <w:rPr>
          <w:rFonts w:hint="eastAsia"/>
          <w:lang w:val="en-US" w:eastAsia="zh-CN"/>
        </w:rPr>
        <w:t xml:space="preserve">applied. Note that </w:t>
      </w:r>
      <w:r w:rsidR="004B5A09">
        <w:rPr>
          <w:rFonts w:hint="eastAsia"/>
          <w:lang w:val="en-US" w:eastAsia="zh-CN"/>
        </w:rPr>
        <w:t xml:space="preserve">some aspects of </w:t>
      </w:r>
      <w:r w:rsidR="004B5A09" w:rsidRPr="004B5A09">
        <w:rPr>
          <w:lang w:val="en-US" w:eastAsia="zh-CN"/>
        </w:rPr>
        <w:t xml:space="preserve">randomness </w:t>
      </w:r>
      <w:r w:rsidR="004B5A09">
        <w:rPr>
          <w:rFonts w:hint="eastAsia"/>
          <w:lang w:val="en-US" w:eastAsia="zh-CN"/>
        </w:rPr>
        <w:t>in</w:t>
      </w:r>
      <w:r w:rsidR="004B5A09" w:rsidRPr="004B5A09">
        <w:rPr>
          <w:lang w:val="en-US" w:eastAsia="zh-CN"/>
        </w:rPr>
        <w:t xml:space="preserve"> channel models </w:t>
      </w:r>
      <w:r w:rsidR="004B5A09">
        <w:rPr>
          <w:rFonts w:hint="eastAsia"/>
          <w:lang w:val="en-US" w:eastAsia="zh-CN"/>
        </w:rPr>
        <w:t xml:space="preserve">of </w:t>
      </w:r>
      <w:r w:rsidR="004B5A09" w:rsidRPr="004B5A09">
        <w:rPr>
          <w:lang w:val="en-US" w:eastAsia="zh-CN"/>
        </w:rPr>
        <w:t>Clause 7.2</w:t>
      </w:r>
      <w:r w:rsidR="003D1FF3">
        <w:rPr>
          <w:rFonts w:hint="eastAsia"/>
          <w:lang w:val="en-US" w:eastAsia="zh-CN"/>
        </w:rPr>
        <w:t xml:space="preserve"> in [3]</w:t>
      </w:r>
      <w:r w:rsidR="004B5A09">
        <w:rPr>
          <w:rFonts w:hint="eastAsia"/>
          <w:lang w:val="en-US" w:eastAsia="zh-CN"/>
        </w:rPr>
        <w:t xml:space="preserve"> </w:t>
      </w:r>
      <w:r w:rsidR="004B5A09">
        <w:rPr>
          <w:lang w:val="en-US" w:eastAsia="zh-CN"/>
        </w:rPr>
        <w:t>are</w:t>
      </w:r>
      <w:r w:rsidR="004B5A09" w:rsidRPr="004B5A09">
        <w:rPr>
          <w:lang w:val="en-US" w:eastAsia="zh-CN"/>
        </w:rPr>
        <w:t xml:space="preserve"> remove</w:t>
      </w:r>
      <w:r w:rsidR="003D1FF3">
        <w:rPr>
          <w:rFonts w:hint="eastAsia"/>
          <w:lang w:val="en-US" w:eastAsia="zh-CN"/>
        </w:rPr>
        <w:t xml:space="preserve">d to </w:t>
      </w:r>
      <w:proofErr w:type="spellStart"/>
      <w:r w:rsidR="003D1FF3">
        <w:rPr>
          <w:rFonts w:hint="eastAsia"/>
          <w:lang w:val="en-US" w:eastAsia="zh-CN"/>
        </w:rPr>
        <w:t>simiplfy</w:t>
      </w:r>
      <w:proofErr w:type="spellEnd"/>
      <w:r w:rsidR="003D1FF3">
        <w:rPr>
          <w:rFonts w:hint="eastAsia"/>
          <w:lang w:val="en-US" w:eastAsia="zh-CN"/>
        </w:rPr>
        <w:t xml:space="preserve"> the test setup</w:t>
      </w:r>
      <w:r w:rsidR="004B5A09" w:rsidRPr="004B5A09">
        <w:rPr>
          <w:lang w:val="en-US" w:eastAsia="zh-CN"/>
        </w:rPr>
        <w:t xml:space="preserve">. </w:t>
      </w:r>
      <w:r w:rsidR="004B5A09">
        <w:rPr>
          <w:rFonts w:hint="eastAsia"/>
          <w:lang w:val="en-US" w:eastAsia="zh-CN"/>
        </w:rPr>
        <w:t>For example</w:t>
      </w:r>
      <w:r w:rsidR="004B5A09" w:rsidRPr="004B5A09">
        <w:rPr>
          <w:lang w:val="en-US" w:eastAsia="zh-CN"/>
        </w:rPr>
        <w:t>, fixed 2×2 initial phases for each ray</w:t>
      </w:r>
      <w:r w:rsidR="007C7987">
        <w:rPr>
          <w:rFonts w:hint="eastAsia"/>
          <w:lang w:val="en-US" w:eastAsia="zh-CN"/>
        </w:rPr>
        <w:t xml:space="preserve">, </w:t>
      </w:r>
      <w:r w:rsidR="004B5A09">
        <w:rPr>
          <w:rFonts w:hint="eastAsia"/>
          <w:lang w:val="en-US" w:eastAsia="zh-CN"/>
        </w:rPr>
        <w:t xml:space="preserve">fixed </w:t>
      </w:r>
      <w:r w:rsidR="004B5A09" w:rsidRPr="004B5A09">
        <w:rPr>
          <w:lang w:val="en-US" w:eastAsia="zh-CN"/>
        </w:rPr>
        <w:t>coupling of ray angles</w:t>
      </w:r>
      <w:r w:rsidR="003D1FF3">
        <w:rPr>
          <w:rFonts w:hint="eastAsia"/>
          <w:lang w:val="en-US" w:eastAsia="zh-CN"/>
        </w:rPr>
        <w:t xml:space="preserve"> within one cluster</w:t>
      </w:r>
      <w:r w:rsidR="00C86CEA">
        <w:rPr>
          <w:lang w:val="en-US" w:eastAsia="zh-CN"/>
        </w:rPr>
        <w:t>,</w:t>
      </w:r>
      <w:r w:rsidR="004B5A09" w:rsidRPr="004B5A09">
        <w:rPr>
          <w:lang w:val="en-US" w:eastAsia="zh-CN"/>
        </w:rPr>
        <w:t xml:space="preserve"> </w:t>
      </w:r>
      <w:r w:rsidR="007C7987">
        <w:rPr>
          <w:rFonts w:hint="eastAsia"/>
          <w:lang w:val="en-US" w:eastAsia="zh-CN"/>
        </w:rPr>
        <w:t xml:space="preserve">and </w:t>
      </w:r>
      <w:r w:rsidR="00C86CEA">
        <w:rPr>
          <w:rFonts w:hint="eastAsia"/>
          <w:lang w:val="en-US" w:eastAsia="zh-CN"/>
        </w:rPr>
        <w:t>fixed</w:t>
      </w:r>
      <w:r w:rsidR="00964ABF">
        <w:rPr>
          <w:rFonts w:hint="eastAsia"/>
          <w:lang w:val="en-US" w:eastAsia="zh-CN"/>
        </w:rPr>
        <w:t xml:space="preserve"> </w:t>
      </w:r>
      <w:proofErr w:type="spellStart"/>
      <w:r w:rsidR="00964ABF">
        <w:rPr>
          <w:rFonts w:hint="eastAsia"/>
          <w:lang w:val="en-US" w:eastAsia="zh-CN"/>
        </w:rPr>
        <w:t>gNB</w:t>
      </w:r>
      <w:proofErr w:type="spellEnd"/>
      <w:r w:rsidR="00964ABF">
        <w:rPr>
          <w:rFonts w:hint="eastAsia"/>
          <w:lang w:val="en-US" w:eastAsia="zh-CN"/>
        </w:rPr>
        <w:t xml:space="preserve"> Tx beam directions are used</w:t>
      </w:r>
      <w:r w:rsidR="00D91AA6">
        <w:rPr>
          <w:rFonts w:hint="eastAsia"/>
          <w:lang w:val="en-US" w:eastAsia="zh-CN"/>
        </w:rPr>
        <w:t xml:space="preserve"> in TR 38827</w:t>
      </w:r>
      <w:r w:rsidR="00964ABF">
        <w:rPr>
          <w:rFonts w:hint="eastAsia"/>
          <w:lang w:val="en-US" w:eastAsia="zh-CN"/>
        </w:rPr>
        <w:t xml:space="preserve">. </w:t>
      </w:r>
      <w:r w:rsidR="003D1FF3">
        <w:rPr>
          <w:lang w:val="en-US" w:eastAsia="zh-CN"/>
        </w:rPr>
        <w:t>However</w:t>
      </w:r>
      <w:r w:rsidR="003D1FF3">
        <w:rPr>
          <w:rFonts w:hint="eastAsia"/>
          <w:lang w:val="en-US" w:eastAsia="zh-CN"/>
        </w:rPr>
        <w:t>,</w:t>
      </w:r>
      <w:r w:rsidR="00D91AA6">
        <w:rPr>
          <w:rFonts w:hint="eastAsia"/>
          <w:lang w:val="en-US" w:eastAsia="zh-CN"/>
        </w:rPr>
        <w:t xml:space="preserve"> i</w:t>
      </w:r>
      <w:r w:rsidR="00964ABF">
        <w:rPr>
          <w:rFonts w:hint="eastAsia"/>
          <w:lang w:val="en-US" w:eastAsia="zh-CN"/>
        </w:rPr>
        <w:t xml:space="preserve">t is not clear </w:t>
      </w:r>
      <w:r w:rsidR="00C86CEA">
        <w:rPr>
          <w:rFonts w:hint="eastAsia"/>
          <w:lang w:val="en-US" w:eastAsia="zh-CN"/>
        </w:rPr>
        <w:t>how to handle above fixed parameters</w:t>
      </w:r>
      <w:r w:rsidR="00D91AA6">
        <w:rPr>
          <w:rFonts w:hint="eastAsia"/>
          <w:lang w:val="en-US" w:eastAsia="zh-CN"/>
        </w:rPr>
        <w:t xml:space="preserve"> in </w:t>
      </w:r>
      <w:r w:rsidR="00C86CEA">
        <w:rPr>
          <w:lang w:val="en-US" w:eastAsia="zh-CN"/>
        </w:rPr>
        <w:t xml:space="preserve">the </w:t>
      </w:r>
      <w:r w:rsidR="00D91AA6">
        <w:rPr>
          <w:rFonts w:hint="eastAsia"/>
          <w:lang w:val="en-US" w:eastAsia="zh-CN"/>
        </w:rPr>
        <w:t>dynamic MIMO OTA channel model</w:t>
      </w:r>
      <w:r w:rsidR="003D1FF3">
        <w:rPr>
          <w:rFonts w:hint="eastAsia"/>
          <w:lang w:val="en-US" w:eastAsia="zh-CN"/>
        </w:rPr>
        <w:t xml:space="preserve"> and make </w:t>
      </w:r>
      <w:proofErr w:type="spellStart"/>
      <w:r w:rsidR="003D1FF3">
        <w:rPr>
          <w:rFonts w:hint="eastAsia"/>
          <w:lang w:val="en-US" w:eastAsia="zh-CN"/>
        </w:rPr>
        <w:t>chanel</w:t>
      </w:r>
      <w:proofErr w:type="spellEnd"/>
      <w:r w:rsidR="003D1FF3">
        <w:rPr>
          <w:rFonts w:hint="eastAsia"/>
          <w:lang w:val="en-US" w:eastAsia="zh-CN"/>
        </w:rPr>
        <w:t xml:space="preserve"> model </w:t>
      </w:r>
      <w:r w:rsidR="003D1FF3" w:rsidRPr="003D1FF3">
        <w:rPr>
          <w:lang w:eastAsia="zh-CN"/>
        </w:rPr>
        <w:t>continuous</w:t>
      </w:r>
      <w:r w:rsidR="00D91AA6">
        <w:rPr>
          <w:rFonts w:hint="eastAsia"/>
          <w:lang w:val="en-US" w:eastAsia="zh-CN"/>
        </w:rPr>
        <w:t>.</w:t>
      </w:r>
    </w:p>
    <w:p w14:paraId="3B902141" w14:textId="53E0CF09" w:rsidR="003503B7" w:rsidRPr="003D1FF3" w:rsidRDefault="00D91AA6" w:rsidP="00493E90">
      <w:pPr>
        <w:tabs>
          <w:tab w:val="left" w:pos="2250"/>
        </w:tabs>
        <w:jc w:val="both"/>
        <w:rPr>
          <w:b/>
          <w:bCs/>
          <w:lang w:val="en-US" w:eastAsia="zh-CN"/>
        </w:rPr>
      </w:pPr>
      <w:r w:rsidRPr="003D1FF3">
        <w:rPr>
          <w:b/>
          <w:bCs/>
          <w:lang w:val="en-US" w:eastAsia="zh-CN"/>
        </w:rPr>
        <w:t>Proposal</w:t>
      </w:r>
      <w:r w:rsidRPr="003D1FF3">
        <w:rPr>
          <w:rFonts w:hint="eastAsia"/>
          <w:b/>
          <w:bCs/>
          <w:lang w:val="en-US" w:eastAsia="zh-CN"/>
        </w:rPr>
        <w:t xml:space="preserve"> 1: RAN4 needs to </w:t>
      </w:r>
      <w:r w:rsidRPr="003D1FF3">
        <w:rPr>
          <w:b/>
          <w:bCs/>
          <w:lang w:val="en-US" w:eastAsia="zh-CN"/>
        </w:rPr>
        <w:t>clarify</w:t>
      </w:r>
      <w:r w:rsidRPr="003D1FF3">
        <w:rPr>
          <w:rFonts w:hint="eastAsia"/>
          <w:b/>
          <w:bCs/>
          <w:lang w:val="en-US" w:eastAsia="zh-CN"/>
        </w:rPr>
        <w:t xml:space="preserve"> how to </w:t>
      </w:r>
      <w:r w:rsidR="00C86CEA" w:rsidRPr="003D1FF3">
        <w:rPr>
          <w:rFonts w:hint="eastAsia"/>
          <w:b/>
          <w:bCs/>
          <w:lang w:val="en-US" w:eastAsia="zh-CN"/>
        </w:rPr>
        <w:t xml:space="preserve">handle the </w:t>
      </w:r>
      <w:r w:rsidR="003D1FF3" w:rsidRPr="003D1FF3">
        <w:rPr>
          <w:b/>
          <w:bCs/>
          <w:lang w:val="en-US" w:eastAsia="zh-CN"/>
        </w:rPr>
        <w:t>fixed</w:t>
      </w:r>
      <w:r w:rsidR="00C86CEA" w:rsidRPr="003D1FF3">
        <w:rPr>
          <w:rFonts w:hint="eastAsia"/>
          <w:b/>
          <w:bCs/>
          <w:lang w:val="en-US" w:eastAsia="zh-CN"/>
        </w:rPr>
        <w:t xml:space="preserve"> channel parameters </w:t>
      </w:r>
      <w:r w:rsidR="00B22AF2">
        <w:rPr>
          <w:rFonts w:hint="eastAsia"/>
          <w:b/>
          <w:bCs/>
          <w:lang w:val="en-US" w:eastAsia="zh-CN"/>
        </w:rPr>
        <w:t xml:space="preserve">in dynamic MIMO OTA </w:t>
      </w:r>
      <w:r w:rsidR="00063856">
        <w:rPr>
          <w:rFonts w:hint="eastAsia"/>
          <w:b/>
          <w:bCs/>
          <w:lang w:val="en-US" w:eastAsia="zh-CN"/>
        </w:rPr>
        <w:t xml:space="preserve">channel model </w:t>
      </w:r>
      <w:r w:rsidR="00C86CEA" w:rsidRPr="003D1FF3">
        <w:rPr>
          <w:b/>
          <w:bCs/>
          <w:lang w:val="en-US" w:eastAsia="zh-CN"/>
        </w:rPr>
        <w:t>including</w:t>
      </w:r>
      <w:r w:rsidR="00C86CEA" w:rsidRPr="003D1FF3">
        <w:rPr>
          <w:rFonts w:hint="eastAsia"/>
          <w:b/>
          <w:bCs/>
          <w:lang w:val="en-US" w:eastAsia="zh-CN"/>
        </w:rPr>
        <w:t xml:space="preserve"> </w:t>
      </w:r>
      <w:r w:rsidR="003D1FF3" w:rsidRPr="003D1FF3">
        <w:rPr>
          <w:b/>
          <w:bCs/>
          <w:lang w:val="en-US" w:eastAsia="zh-CN"/>
        </w:rPr>
        <w:t>initial phases for each ray</w:t>
      </w:r>
      <w:r w:rsidR="00C86CEA" w:rsidRPr="00C86CEA">
        <w:rPr>
          <w:rFonts w:hint="eastAsia"/>
          <w:b/>
          <w:bCs/>
          <w:lang w:val="en-US" w:eastAsia="zh-CN"/>
        </w:rPr>
        <w:t xml:space="preserve">, </w:t>
      </w:r>
      <w:r w:rsidR="003D1FF3">
        <w:rPr>
          <w:b/>
          <w:bCs/>
          <w:lang w:val="en-US" w:eastAsia="zh-CN"/>
        </w:rPr>
        <w:t>the</w:t>
      </w:r>
      <w:r w:rsidR="003D1FF3">
        <w:rPr>
          <w:rFonts w:hint="eastAsia"/>
          <w:b/>
          <w:bCs/>
          <w:lang w:val="en-US" w:eastAsia="zh-CN"/>
        </w:rPr>
        <w:t xml:space="preserve"> </w:t>
      </w:r>
      <w:r w:rsidR="00C86CEA" w:rsidRPr="00C86CEA">
        <w:rPr>
          <w:b/>
          <w:bCs/>
          <w:lang w:val="en-US" w:eastAsia="zh-CN"/>
        </w:rPr>
        <w:t>coupling of ray angles</w:t>
      </w:r>
      <w:r w:rsidR="00C86CEA" w:rsidRPr="00C86CEA">
        <w:rPr>
          <w:rFonts w:hint="eastAsia"/>
          <w:b/>
          <w:bCs/>
          <w:lang w:val="en-US" w:eastAsia="zh-CN"/>
        </w:rPr>
        <w:t xml:space="preserve">, and </w:t>
      </w:r>
      <w:proofErr w:type="spellStart"/>
      <w:r w:rsidR="00C86CEA" w:rsidRPr="00C86CEA">
        <w:rPr>
          <w:rFonts w:hint="eastAsia"/>
          <w:b/>
          <w:bCs/>
          <w:lang w:val="en-US" w:eastAsia="zh-CN"/>
        </w:rPr>
        <w:t>gNB</w:t>
      </w:r>
      <w:proofErr w:type="spellEnd"/>
      <w:r w:rsidR="00C86CEA" w:rsidRPr="00C86CEA">
        <w:rPr>
          <w:rFonts w:hint="eastAsia"/>
          <w:b/>
          <w:bCs/>
          <w:lang w:val="en-US" w:eastAsia="zh-CN"/>
        </w:rPr>
        <w:t xml:space="preserve"> Tx beam directions in dynamic MIMO OTA channel model for </w:t>
      </w:r>
      <w:r w:rsidR="00C86CEA" w:rsidRPr="003D1FF3">
        <w:rPr>
          <w:b/>
          <w:bCs/>
          <w:lang w:val="en-US" w:eastAsia="zh-CN"/>
        </w:rPr>
        <w:t>continuous channel modelling</w:t>
      </w:r>
      <w:r w:rsidR="00C86CEA" w:rsidRPr="003D1FF3">
        <w:rPr>
          <w:rFonts w:hint="eastAsia"/>
          <w:b/>
          <w:bCs/>
          <w:lang w:val="en-US" w:eastAsia="zh-CN"/>
        </w:rPr>
        <w:t>.</w:t>
      </w:r>
    </w:p>
    <w:p w14:paraId="4F30CE3D" w14:textId="59D4E206" w:rsidR="00C606A1" w:rsidRPr="00B95B3F" w:rsidRDefault="00257DCF" w:rsidP="00B95B3F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lastRenderedPageBreak/>
        <w:t>2.</w:t>
      </w:r>
      <w:r>
        <w:rPr>
          <w:rFonts w:hint="eastAsia"/>
          <w:sz w:val="28"/>
          <w:szCs w:val="18"/>
          <w:lang w:val="sv-SE" w:eastAsia="zh-CN"/>
        </w:rPr>
        <w:t xml:space="preserve">2 </w:t>
      </w:r>
      <w:r w:rsidR="00B95B3F">
        <w:rPr>
          <w:rFonts w:hint="eastAsia"/>
          <w:sz w:val="28"/>
          <w:szCs w:val="18"/>
          <w:lang w:val="sv-SE" w:eastAsia="zh-CN"/>
        </w:rPr>
        <w:t>Test parameters</w:t>
      </w:r>
      <w:r>
        <w:rPr>
          <w:rFonts w:hint="eastAsia"/>
          <w:sz w:val="28"/>
          <w:szCs w:val="18"/>
          <w:lang w:val="sv-SE" w:eastAsia="zh-CN"/>
        </w:rPr>
        <w:t xml:space="preserve"> </w:t>
      </w:r>
    </w:p>
    <w:p w14:paraId="1C861992" w14:textId="2C05EBA1" w:rsidR="00B95B3F" w:rsidRDefault="007E789B" w:rsidP="00976A89">
      <w:pPr>
        <w:tabs>
          <w:tab w:val="left" w:pos="2250"/>
        </w:tabs>
        <w:jc w:val="both"/>
        <w:rPr>
          <w:szCs w:val="18"/>
          <w:lang w:eastAsia="zh-CN"/>
        </w:rPr>
      </w:pPr>
      <w:r w:rsidRPr="000D2707">
        <w:rPr>
          <w:rFonts w:hint="eastAsia"/>
          <w:szCs w:val="18"/>
          <w:lang w:eastAsia="zh-CN"/>
        </w:rPr>
        <w:t>In RAN4#11</w:t>
      </w:r>
      <w:r w:rsidR="00B95B3F">
        <w:rPr>
          <w:rFonts w:hint="eastAsia"/>
          <w:szCs w:val="18"/>
          <w:lang w:eastAsia="zh-CN"/>
        </w:rPr>
        <w:t>2</w:t>
      </w:r>
      <w:r w:rsidR="004971D3">
        <w:rPr>
          <w:rFonts w:hint="eastAsia"/>
          <w:szCs w:val="18"/>
          <w:lang w:eastAsia="zh-CN"/>
        </w:rPr>
        <w:t>, the following agreements were made for test parameters</w:t>
      </w:r>
      <w:r w:rsidR="00B22AF2">
        <w:rPr>
          <w:rFonts w:hint="eastAsia"/>
          <w:szCs w:val="18"/>
          <w:lang w:eastAsia="zh-CN"/>
        </w:rPr>
        <w:t xml:space="preserve"> [1]</w:t>
      </w:r>
      <w:r w:rsidR="004971D3">
        <w:rPr>
          <w:rFonts w:hint="eastAsia"/>
          <w:szCs w:val="18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71D3" w14:paraId="488ABC1C" w14:textId="77777777" w:rsidTr="004971D3">
        <w:tc>
          <w:tcPr>
            <w:tcW w:w="9350" w:type="dxa"/>
          </w:tcPr>
          <w:p w14:paraId="0D5F5F48" w14:textId="77777777" w:rsidR="004971D3" w:rsidRPr="00641F71" w:rsidRDefault="004971D3" w:rsidP="004971D3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4</w:t>
            </w:r>
            <w:r w:rsidRPr="00641F71">
              <w:rPr>
                <w:b/>
                <w:u w:val="single"/>
              </w:rPr>
              <w:t>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2</w:t>
            </w:r>
            <w:r w:rsidRPr="00641F71">
              <w:rPr>
                <w:b/>
                <w:u w:val="single"/>
              </w:rPr>
              <w:t>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1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Link adaption configuration for Dynamic FR1 MIMO OTA  </w:t>
            </w:r>
          </w:p>
          <w:p w14:paraId="1ED71038" w14:textId="77777777" w:rsidR="004971D3" w:rsidRPr="00641F71" w:rsidRDefault="004971D3" w:rsidP="004971D3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3B95FDA0" w14:textId="77777777" w:rsidR="004971D3" w:rsidRPr="007D021C" w:rsidRDefault="004971D3" w:rsidP="004971D3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BD0769">
              <w:rPr>
                <w:rFonts w:eastAsia="SimSun"/>
                <w:b/>
                <w:bCs/>
                <w:szCs w:val="24"/>
                <w:lang w:eastAsia="zh-CN"/>
              </w:rPr>
              <w:t>Adopt the mapping table between CQI and MCS used for demodulation in Table A.4-2 and Table A.4-3 in the annex of TS 38.101-4 for dynamic MCS adaption</w:t>
            </w:r>
            <w:r w:rsidRPr="007D021C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042FAF55" w14:textId="77777777" w:rsidR="004971D3" w:rsidRPr="00641F71" w:rsidRDefault="004971D3" w:rsidP="004971D3">
            <w:pPr>
              <w:pStyle w:val="ListParagraph"/>
              <w:spacing w:after="120"/>
              <w:ind w:left="1440"/>
              <w:rPr>
                <w:rFonts w:eastAsia="SimSun"/>
                <w:b/>
                <w:bCs/>
                <w:szCs w:val="24"/>
                <w:lang w:eastAsia="zh-CN"/>
              </w:rPr>
            </w:pPr>
          </w:p>
          <w:p w14:paraId="3465F8F1" w14:textId="77777777" w:rsidR="004971D3" w:rsidRPr="00641F71" w:rsidRDefault="004971D3" w:rsidP="004971D3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4</w:t>
            </w:r>
            <w:r w:rsidRPr="00641F71">
              <w:rPr>
                <w:b/>
                <w:u w:val="single"/>
              </w:rPr>
              <w:t>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2</w:t>
            </w:r>
            <w:r w:rsidRPr="00641F71">
              <w:rPr>
                <w:b/>
                <w:u w:val="single"/>
              </w:rPr>
              <w:t>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3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Test parameters for FR1 dynamic MIMO OTA   </w:t>
            </w:r>
          </w:p>
          <w:p w14:paraId="470BFDB5" w14:textId="77777777" w:rsidR="004971D3" w:rsidRPr="00641F71" w:rsidRDefault="004971D3" w:rsidP="004971D3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3F33FD57" w14:textId="47C11D21" w:rsidR="004971D3" w:rsidRPr="004971D3" w:rsidRDefault="004971D3" w:rsidP="004971D3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641F71">
              <w:rPr>
                <w:rFonts w:eastAsia="SimSun" w:hint="eastAsia"/>
                <w:b/>
                <w:bCs/>
                <w:szCs w:val="24"/>
                <w:lang w:eastAsia="zh-CN"/>
              </w:rPr>
              <w:t>S</w:t>
            </w:r>
            <w:r w:rsidRPr="00641F71">
              <w:rPr>
                <w:rFonts w:eastAsia="SimSun"/>
                <w:b/>
                <w:bCs/>
                <w:szCs w:val="24"/>
                <w:lang w:eastAsia="zh-CN"/>
              </w:rPr>
              <w:t>et the maximum number of HARQ transmissions to [</w:t>
            </w:r>
            <w:r w:rsidRPr="00641F71">
              <w:rPr>
                <w:rFonts w:eastAsia="SimSun" w:hint="eastAsia"/>
                <w:b/>
                <w:bCs/>
                <w:szCs w:val="24"/>
                <w:lang w:eastAsia="zh-CN"/>
              </w:rPr>
              <w:t>x</w:t>
            </w:r>
            <w:r w:rsidRPr="00641F71">
              <w:rPr>
                <w:rFonts w:eastAsia="SimSun"/>
                <w:b/>
                <w:bCs/>
                <w:szCs w:val="24"/>
                <w:lang w:eastAsia="zh-CN"/>
              </w:rPr>
              <w:t xml:space="preserve">] for </w:t>
            </w:r>
            <w:r w:rsidRPr="00641F71">
              <w:rPr>
                <w:rFonts w:eastAsia="SimSun" w:hint="eastAsia"/>
                <w:b/>
                <w:bCs/>
                <w:szCs w:val="24"/>
                <w:lang w:eastAsia="zh-CN"/>
              </w:rPr>
              <w:t>FR1 dynamic MIMO OTA</w:t>
            </w:r>
            <w:r w:rsidRPr="00BD0769">
              <w:t xml:space="preserve"> </w:t>
            </w:r>
            <w:r w:rsidRPr="00BD0769">
              <w:rPr>
                <w:rFonts w:eastAsia="SimSun"/>
                <w:b/>
                <w:bCs/>
                <w:szCs w:val="24"/>
                <w:lang w:eastAsia="zh-CN"/>
              </w:rPr>
              <w:t>with x&gt;1</w:t>
            </w:r>
            <w:r w:rsidRPr="00641F71">
              <w:rPr>
                <w:rFonts w:eastAsia="SimSun" w:hint="eastAsia"/>
                <w:b/>
                <w:bCs/>
                <w:szCs w:val="24"/>
                <w:lang w:eastAsia="zh-CN"/>
              </w:rPr>
              <w:t>.</w:t>
            </w:r>
          </w:p>
        </w:tc>
      </w:tr>
    </w:tbl>
    <w:p w14:paraId="76F243CD" w14:textId="6D7DC6EB" w:rsidR="00570C47" w:rsidRDefault="000B7047" w:rsidP="00743E55">
      <w:p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In</w:t>
      </w:r>
      <w:r w:rsidR="00FF0121" w:rsidRPr="00C53D4E">
        <w:rPr>
          <w:rFonts w:hint="eastAsia"/>
          <w:szCs w:val="18"/>
          <w:lang w:eastAsia="zh-CN"/>
        </w:rPr>
        <w:t xml:space="preserve"> [</w:t>
      </w:r>
      <w:r>
        <w:rPr>
          <w:rFonts w:hint="eastAsia"/>
          <w:szCs w:val="18"/>
          <w:lang w:eastAsia="zh-CN"/>
        </w:rPr>
        <w:t>2</w:t>
      </w:r>
      <w:r w:rsidR="00FF0121" w:rsidRPr="00C53D4E">
        <w:rPr>
          <w:rFonts w:hint="eastAsia"/>
          <w:szCs w:val="18"/>
          <w:lang w:eastAsia="zh-CN"/>
        </w:rPr>
        <w:t xml:space="preserve">], the maximum number of HARQ </w:t>
      </w:r>
      <w:r w:rsidR="00FF0121" w:rsidRPr="00C53D4E">
        <w:rPr>
          <w:szCs w:val="18"/>
          <w:lang w:eastAsia="zh-CN"/>
        </w:rPr>
        <w:t>transmission</w:t>
      </w:r>
      <w:r w:rsidR="00FF0121" w:rsidRPr="00C53D4E">
        <w:rPr>
          <w:rFonts w:hint="eastAsia"/>
          <w:szCs w:val="18"/>
          <w:lang w:eastAsia="zh-CN"/>
        </w:rPr>
        <w:t xml:space="preserve"> is set as 1, and </w:t>
      </w:r>
      <w:r w:rsidR="00134AA6" w:rsidRPr="00C53D4E">
        <w:rPr>
          <w:rFonts w:hint="eastAsia"/>
          <w:szCs w:val="18"/>
          <w:lang w:eastAsia="zh-CN"/>
        </w:rPr>
        <w:t>the n</w:t>
      </w:r>
      <w:r w:rsidR="00134AA6" w:rsidRPr="00C53D4E">
        <w:rPr>
          <w:szCs w:val="18"/>
          <w:lang w:eastAsia="zh-CN"/>
        </w:rPr>
        <w:t xml:space="preserve">umber of HARQ </w:t>
      </w:r>
      <w:r w:rsidR="00134AA6" w:rsidRPr="00C53D4E">
        <w:rPr>
          <w:rFonts w:hint="eastAsia"/>
          <w:szCs w:val="18"/>
          <w:lang w:eastAsia="zh-CN"/>
        </w:rPr>
        <w:t>p</w:t>
      </w:r>
      <w:r w:rsidR="00134AA6" w:rsidRPr="00C53D4E">
        <w:rPr>
          <w:szCs w:val="18"/>
          <w:lang w:eastAsia="zh-CN"/>
        </w:rPr>
        <w:t>rocesses</w:t>
      </w:r>
      <w:r w:rsidR="00134AA6" w:rsidRPr="00C53D4E">
        <w:rPr>
          <w:rFonts w:hint="eastAsia"/>
          <w:szCs w:val="18"/>
          <w:lang w:eastAsia="zh-CN"/>
        </w:rPr>
        <w:t xml:space="preserve"> for TDD and FDD bands are set </w:t>
      </w:r>
      <w:r w:rsidR="00371405" w:rsidRPr="00C53D4E">
        <w:rPr>
          <w:rFonts w:hint="eastAsia"/>
          <w:szCs w:val="18"/>
          <w:lang w:eastAsia="zh-CN"/>
        </w:rPr>
        <w:t>as 8 and 4 respectively.</w:t>
      </w:r>
    </w:p>
    <w:p w14:paraId="39CF9842" w14:textId="5C29E667" w:rsidR="00123911" w:rsidRDefault="00123911" w:rsidP="00743E55">
      <w:p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In [4], </w:t>
      </w:r>
      <w:r w:rsidR="000B7047">
        <w:rPr>
          <w:rFonts w:hint="eastAsia"/>
          <w:szCs w:val="18"/>
          <w:lang w:eastAsia="zh-CN"/>
        </w:rPr>
        <w:t xml:space="preserve">the maximum number of HARQ </w:t>
      </w:r>
      <w:r w:rsidR="000B7047">
        <w:rPr>
          <w:szCs w:val="18"/>
          <w:lang w:eastAsia="zh-CN"/>
        </w:rPr>
        <w:t>transmission</w:t>
      </w:r>
      <w:r w:rsidR="000B7047">
        <w:rPr>
          <w:rFonts w:hint="eastAsia"/>
          <w:szCs w:val="18"/>
          <w:lang w:eastAsia="zh-CN"/>
        </w:rPr>
        <w:t xml:space="preserve"> is set as 4, and the </w:t>
      </w:r>
      <w:r w:rsidR="000B7047" w:rsidRPr="00C53D4E">
        <w:rPr>
          <w:rFonts w:hint="eastAsia"/>
          <w:szCs w:val="18"/>
          <w:lang w:eastAsia="zh-CN"/>
        </w:rPr>
        <w:t>n</w:t>
      </w:r>
      <w:r w:rsidR="000B7047" w:rsidRPr="00C53D4E">
        <w:rPr>
          <w:szCs w:val="18"/>
          <w:lang w:eastAsia="zh-CN"/>
        </w:rPr>
        <w:t xml:space="preserve">umber of HARQ </w:t>
      </w:r>
      <w:r w:rsidR="000B7047" w:rsidRPr="00C53D4E">
        <w:rPr>
          <w:rFonts w:hint="eastAsia"/>
          <w:szCs w:val="18"/>
          <w:lang w:eastAsia="zh-CN"/>
        </w:rPr>
        <w:t>p</w:t>
      </w:r>
      <w:r w:rsidR="000B7047" w:rsidRPr="00C53D4E">
        <w:rPr>
          <w:szCs w:val="18"/>
          <w:lang w:eastAsia="zh-CN"/>
        </w:rPr>
        <w:t>rocesses</w:t>
      </w:r>
      <w:r w:rsidR="000B7047" w:rsidRPr="00C53D4E">
        <w:rPr>
          <w:rFonts w:hint="eastAsia"/>
          <w:szCs w:val="18"/>
          <w:lang w:eastAsia="zh-CN"/>
        </w:rPr>
        <w:t xml:space="preserve"> for TDD and FDD bands are set as 8 and 4 respectively.</w:t>
      </w:r>
    </w:p>
    <w:p w14:paraId="0E6EF340" w14:textId="0232AA63" w:rsidR="000B7047" w:rsidRDefault="000B7047" w:rsidP="00743E55">
      <w:p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As </w:t>
      </w:r>
      <w:proofErr w:type="gramStart"/>
      <w:r>
        <w:rPr>
          <w:rFonts w:hint="eastAsia"/>
          <w:szCs w:val="18"/>
          <w:lang w:eastAsia="zh-CN"/>
        </w:rPr>
        <w:t>agreed</w:t>
      </w:r>
      <w:proofErr w:type="gramEnd"/>
      <w:r>
        <w:rPr>
          <w:rFonts w:hint="eastAsia"/>
          <w:szCs w:val="18"/>
          <w:lang w:eastAsia="zh-CN"/>
        </w:rPr>
        <w:t xml:space="preserve"> in [1], </w:t>
      </w:r>
      <w:r w:rsidRPr="000B7047">
        <w:rPr>
          <w:szCs w:val="18"/>
          <w:lang w:eastAsia="zh-CN"/>
        </w:rPr>
        <w:t xml:space="preserve">the maximum number of HARQ transmissions </w:t>
      </w:r>
      <w:r>
        <w:rPr>
          <w:rFonts w:hint="eastAsia"/>
          <w:szCs w:val="18"/>
          <w:lang w:eastAsia="zh-CN"/>
        </w:rPr>
        <w:t>is</w:t>
      </w:r>
      <w:r w:rsidRPr="000B7047">
        <w:rPr>
          <w:szCs w:val="18"/>
          <w:lang w:eastAsia="zh-CN"/>
        </w:rPr>
        <w:t xml:space="preserve"> [x] for FR1 dynamic MIMO OTA with x&gt;1.</w:t>
      </w:r>
      <w:r>
        <w:rPr>
          <w:rFonts w:hint="eastAsia"/>
          <w:szCs w:val="18"/>
          <w:lang w:eastAsia="zh-CN"/>
        </w:rPr>
        <w:t xml:space="preserve"> To </w:t>
      </w:r>
      <w:r>
        <w:rPr>
          <w:szCs w:val="18"/>
          <w:lang w:eastAsia="zh-CN"/>
        </w:rPr>
        <w:t>verify</w:t>
      </w:r>
      <w:r>
        <w:rPr>
          <w:rFonts w:hint="eastAsia"/>
          <w:szCs w:val="18"/>
          <w:lang w:eastAsia="zh-CN"/>
        </w:rPr>
        <w:t xml:space="preserve"> UE</w:t>
      </w:r>
      <w:r>
        <w:rPr>
          <w:szCs w:val="18"/>
          <w:lang w:eastAsia="zh-CN"/>
        </w:rPr>
        <w:t>’</w:t>
      </w:r>
      <w:r>
        <w:rPr>
          <w:rFonts w:hint="eastAsia"/>
          <w:szCs w:val="18"/>
          <w:lang w:eastAsia="zh-CN"/>
        </w:rPr>
        <w:t xml:space="preserve">s performance in the realistic scenario, RAN4 can </w:t>
      </w:r>
      <w:r>
        <w:rPr>
          <w:szCs w:val="18"/>
          <w:lang w:eastAsia="zh-CN"/>
        </w:rPr>
        <w:t>tak</w:t>
      </w:r>
      <w:r>
        <w:rPr>
          <w:rFonts w:hint="eastAsia"/>
          <w:szCs w:val="18"/>
          <w:lang w:eastAsia="zh-CN"/>
        </w:rPr>
        <w:t xml:space="preserve">e the following test </w:t>
      </w:r>
      <w:r>
        <w:rPr>
          <w:szCs w:val="18"/>
          <w:lang w:eastAsia="zh-CN"/>
        </w:rPr>
        <w:t>parameters</w:t>
      </w:r>
      <w:r>
        <w:rPr>
          <w:rFonts w:hint="eastAsia"/>
          <w:szCs w:val="18"/>
          <w:lang w:eastAsia="zh-CN"/>
        </w:rPr>
        <w:t xml:space="preserve"> as the starting point and further </w:t>
      </w:r>
      <w:r>
        <w:rPr>
          <w:szCs w:val="18"/>
          <w:lang w:eastAsia="zh-CN"/>
        </w:rPr>
        <w:t>discuss</w:t>
      </w:r>
      <w:r>
        <w:rPr>
          <w:rFonts w:hint="eastAsia"/>
          <w:szCs w:val="18"/>
          <w:lang w:eastAsia="zh-CN"/>
        </w:rPr>
        <w:t xml:space="preserve"> the </w:t>
      </w:r>
      <w:r>
        <w:rPr>
          <w:szCs w:val="18"/>
          <w:lang w:eastAsia="zh-CN"/>
        </w:rPr>
        <w:t>feasibility</w:t>
      </w:r>
      <w:r>
        <w:rPr>
          <w:rFonts w:hint="eastAsia"/>
          <w:szCs w:val="18"/>
          <w:lang w:eastAsia="zh-CN"/>
        </w:rPr>
        <w:t xml:space="preserve"> and impact on the UE</w:t>
      </w:r>
      <w:r>
        <w:rPr>
          <w:szCs w:val="18"/>
          <w:lang w:eastAsia="zh-CN"/>
        </w:rPr>
        <w:t>’</w:t>
      </w:r>
      <w:r>
        <w:rPr>
          <w:rFonts w:hint="eastAsia"/>
          <w:szCs w:val="18"/>
          <w:lang w:eastAsia="zh-CN"/>
        </w:rPr>
        <w:t>s performance.</w:t>
      </w:r>
    </w:p>
    <w:p w14:paraId="2DA02E1A" w14:textId="13C64E35" w:rsid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M</w:t>
      </w:r>
      <w:r w:rsidRPr="000B7047">
        <w:rPr>
          <w:rFonts w:hint="eastAsia"/>
          <w:szCs w:val="18"/>
          <w:lang w:eastAsia="zh-CN"/>
        </w:rPr>
        <w:t xml:space="preserve">aximum number of HARQ </w:t>
      </w:r>
      <w:r>
        <w:rPr>
          <w:szCs w:val="18"/>
          <w:lang w:eastAsia="zh-CN"/>
        </w:rPr>
        <w:t>transmission</w:t>
      </w:r>
      <w:r>
        <w:rPr>
          <w:rFonts w:hint="eastAsia"/>
          <w:szCs w:val="18"/>
          <w:lang w:eastAsia="zh-CN"/>
        </w:rPr>
        <w:t>: [4]</w:t>
      </w:r>
    </w:p>
    <w:p w14:paraId="021584DB" w14:textId="7DAD5F5B" w:rsid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N</w:t>
      </w:r>
      <w:r w:rsidRPr="00C53D4E">
        <w:rPr>
          <w:szCs w:val="18"/>
          <w:lang w:eastAsia="zh-CN"/>
        </w:rPr>
        <w:t xml:space="preserve">umber of HARQ </w:t>
      </w:r>
      <w:r w:rsidRPr="00C53D4E">
        <w:rPr>
          <w:rFonts w:hint="eastAsia"/>
          <w:szCs w:val="18"/>
          <w:lang w:eastAsia="zh-CN"/>
        </w:rPr>
        <w:t>p</w:t>
      </w:r>
      <w:r w:rsidRPr="00C53D4E">
        <w:rPr>
          <w:szCs w:val="18"/>
          <w:lang w:eastAsia="zh-CN"/>
        </w:rPr>
        <w:t>rocesses</w:t>
      </w:r>
      <w:r w:rsidRPr="00C53D4E">
        <w:rPr>
          <w:rFonts w:hint="eastAsia"/>
          <w:szCs w:val="18"/>
          <w:lang w:eastAsia="zh-CN"/>
        </w:rPr>
        <w:t xml:space="preserve"> for TDD</w:t>
      </w:r>
      <w:r>
        <w:rPr>
          <w:rFonts w:hint="eastAsia"/>
          <w:szCs w:val="18"/>
          <w:lang w:eastAsia="zh-CN"/>
        </w:rPr>
        <w:t xml:space="preserve"> bands: [8]</w:t>
      </w:r>
    </w:p>
    <w:p w14:paraId="59AAA8E5" w14:textId="209C522F" w:rsid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N</w:t>
      </w:r>
      <w:r w:rsidRPr="00C53D4E">
        <w:rPr>
          <w:szCs w:val="18"/>
          <w:lang w:eastAsia="zh-CN"/>
        </w:rPr>
        <w:t xml:space="preserve">umber of HARQ </w:t>
      </w:r>
      <w:r w:rsidRPr="00C53D4E">
        <w:rPr>
          <w:rFonts w:hint="eastAsia"/>
          <w:szCs w:val="18"/>
          <w:lang w:eastAsia="zh-CN"/>
        </w:rPr>
        <w:t>p</w:t>
      </w:r>
      <w:r w:rsidRPr="00C53D4E">
        <w:rPr>
          <w:szCs w:val="18"/>
          <w:lang w:eastAsia="zh-CN"/>
        </w:rPr>
        <w:t>rocesses</w:t>
      </w:r>
      <w:r w:rsidRPr="00C53D4E">
        <w:rPr>
          <w:rFonts w:hint="eastAsia"/>
          <w:szCs w:val="18"/>
          <w:lang w:eastAsia="zh-CN"/>
        </w:rPr>
        <w:t xml:space="preserve"> for </w:t>
      </w:r>
      <w:r>
        <w:rPr>
          <w:rFonts w:hint="eastAsia"/>
          <w:szCs w:val="18"/>
          <w:lang w:eastAsia="zh-CN"/>
        </w:rPr>
        <w:t>F</w:t>
      </w:r>
      <w:r w:rsidRPr="00C53D4E">
        <w:rPr>
          <w:rFonts w:hint="eastAsia"/>
          <w:szCs w:val="18"/>
          <w:lang w:eastAsia="zh-CN"/>
        </w:rPr>
        <w:t>DD</w:t>
      </w:r>
      <w:r>
        <w:rPr>
          <w:rFonts w:hint="eastAsia"/>
          <w:szCs w:val="18"/>
          <w:lang w:eastAsia="zh-CN"/>
        </w:rPr>
        <w:t xml:space="preserve"> bands: [4]</w:t>
      </w:r>
    </w:p>
    <w:p w14:paraId="49DD848E" w14:textId="6CBF5C86" w:rsidR="000B7047" w:rsidRPr="000B7047" w:rsidRDefault="000B7047" w:rsidP="000B7047">
      <w:p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b/>
          <w:bCs/>
          <w:szCs w:val="18"/>
          <w:lang w:eastAsia="zh-CN"/>
        </w:rPr>
        <w:t>Proposal</w:t>
      </w:r>
      <w:r w:rsidRPr="000B7047">
        <w:rPr>
          <w:rFonts w:hint="eastAsia"/>
          <w:b/>
          <w:bCs/>
          <w:szCs w:val="18"/>
          <w:lang w:eastAsia="zh-CN"/>
        </w:rPr>
        <w:t xml:space="preserve"> 2: RAN4 can take the following test </w:t>
      </w:r>
      <w:r w:rsidRPr="000B7047">
        <w:rPr>
          <w:b/>
          <w:bCs/>
          <w:szCs w:val="18"/>
          <w:lang w:eastAsia="zh-CN"/>
        </w:rPr>
        <w:t>parameters</w:t>
      </w:r>
      <w:r w:rsidRPr="000B7047">
        <w:rPr>
          <w:rFonts w:hint="eastAsia"/>
          <w:b/>
          <w:bCs/>
          <w:szCs w:val="18"/>
          <w:lang w:eastAsia="zh-CN"/>
        </w:rPr>
        <w:t xml:space="preserve"> as the starting point and further </w:t>
      </w:r>
      <w:r w:rsidRPr="000B7047">
        <w:rPr>
          <w:b/>
          <w:bCs/>
          <w:szCs w:val="18"/>
          <w:lang w:eastAsia="zh-CN"/>
        </w:rPr>
        <w:t>discuss</w:t>
      </w:r>
      <w:r w:rsidRPr="000B7047">
        <w:rPr>
          <w:rFonts w:hint="eastAsia"/>
          <w:b/>
          <w:bCs/>
          <w:szCs w:val="18"/>
          <w:lang w:eastAsia="zh-CN"/>
        </w:rPr>
        <w:t xml:space="preserve"> the </w:t>
      </w:r>
      <w:r w:rsidRPr="000B7047">
        <w:rPr>
          <w:b/>
          <w:bCs/>
          <w:szCs w:val="18"/>
          <w:lang w:eastAsia="zh-CN"/>
        </w:rPr>
        <w:t>feasibility</w:t>
      </w:r>
      <w:r w:rsidRPr="000B7047">
        <w:rPr>
          <w:rFonts w:hint="eastAsia"/>
          <w:b/>
          <w:bCs/>
          <w:szCs w:val="18"/>
          <w:lang w:eastAsia="zh-CN"/>
        </w:rPr>
        <w:t xml:space="preserve"> and impact on the UE</w:t>
      </w:r>
      <w:r w:rsidRPr="000B7047">
        <w:rPr>
          <w:b/>
          <w:bCs/>
          <w:szCs w:val="18"/>
          <w:lang w:eastAsia="zh-CN"/>
        </w:rPr>
        <w:t>’</w:t>
      </w:r>
      <w:r w:rsidRPr="000B7047">
        <w:rPr>
          <w:rFonts w:hint="eastAsia"/>
          <w:b/>
          <w:bCs/>
          <w:szCs w:val="18"/>
          <w:lang w:eastAsia="zh-CN"/>
        </w:rPr>
        <w:t>s performance.</w:t>
      </w:r>
    </w:p>
    <w:p w14:paraId="523324DC" w14:textId="77777777" w:rsidR="000B7047" w:rsidRP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Maximum number of HARQ transmission: [4]</w:t>
      </w:r>
    </w:p>
    <w:p w14:paraId="0F19EDA2" w14:textId="77777777" w:rsidR="000B7047" w:rsidRP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TDD bands: [8]</w:t>
      </w:r>
    </w:p>
    <w:p w14:paraId="1261FF0B" w14:textId="606D9AAE" w:rsidR="000B7047" w:rsidRPr="000B7047" w:rsidRDefault="000B7047" w:rsidP="00743E55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FDD bands: [4]</w:t>
      </w:r>
    </w:p>
    <w:p w14:paraId="4EE225B3" w14:textId="77777777" w:rsidR="0059293E" w:rsidRPr="001E4305" w:rsidRDefault="0059293E" w:rsidP="0059293E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4CD20CA" w14:textId="3EC835DE" w:rsidR="0059293E" w:rsidRDefault="0059293E" w:rsidP="0059293E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02539F">
        <w:rPr>
          <w:lang w:val="en-US"/>
        </w:rPr>
        <w:t>FR1 dynamic MIMO OTA testing</w:t>
      </w:r>
      <w:r>
        <w:rPr>
          <w:lang w:val="en-US"/>
        </w:rPr>
        <w:t>. The following proposals were made:</w:t>
      </w:r>
    </w:p>
    <w:p w14:paraId="3E097B17" w14:textId="77777777" w:rsidR="00063856" w:rsidRPr="003D1FF3" w:rsidRDefault="00063856" w:rsidP="00063856">
      <w:pPr>
        <w:tabs>
          <w:tab w:val="left" w:pos="2250"/>
        </w:tabs>
        <w:jc w:val="both"/>
        <w:rPr>
          <w:b/>
          <w:bCs/>
          <w:lang w:val="en-US" w:eastAsia="zh-CN"/>
        </w:rPr>
      </w:pPr>
      <w:r w:rsidRPr="003D1FF3">
        <w:rPr>
          <w:b/>
          <w:bCs/>
          <w:lang w:val="en-US" w:eastAsia="zh-CN"/>
        </w:rPr>
        <w:t>Proposal</w:t>
      </w:r>
      <w:r w:rsidRPr="003D1FF3">
        <w:rPr>
          <w:rFonts w:hint="eastAsia"/>
          <w:b/>
          <w:bCs/>
          <w:lang w:val="en-US" w:eastAsia="zh-CN"/>
        </w:rPr>
        <w:t xml:space="preserve"> 1: RAN4 needs to </w:t>
      </w:r>
      <w:r w:rsidRPr="003D1FF3">
        <w:rPr>
          <w:b/>
          <w:bCs/>
          <w:lang w:val="en-US" w:eastAsia="zh-CN"/>
        </w:rPr>
        <w:t>clarify</w:t>
      </w:r>
      <w:r w:rsidRPr="003D1FF3">
        <w:rPr>
          <w:rFonts w:hint="eastAsia"/>
          <w:b/>
          <w:bCs/>
          <w:lang w:val="en-US" w:eastAsia="zh-CN"/>
        </w:rPr>
        <w:t xml:space="preserve"> how to handle the </w:t>
      </w:r>
      <w:r w:rsidRPr="003D1FF3">
        <w:rPr>
          <w:b/>
          <w:bCs/>
          <w:lang w:val="en-US" w:eastAsia="zh-CN"/>
        </w:rPr>
        <w:t>fixed</w:t>
      </w:r>
      <w:r w:rsidRPr="003D1FF3">
        <w:rPr>
          <w:rFonts w:hint="eastAsia"/>
          <w:b/>
          <w:bCs/>
          <w:lang w:val="en-US" w:eastAsia="zh-CN"/>
        </w:rPr>
        <w:t xml:space="preserve"> channel parameters </w:t>
      </w:r>
      <w:r>
        <w:rPr>
          <w:rFonts w:hint="eastAsia"/>
          <w:b/>
          <w:bCs/>
          <w:lang w:val="en-US" w:eastAsia="zh-CN"/>
        </w:rPr>
        <w:t xml:space="preserve">in dynamic MIMO OTA channel model </w:t>
      </w:r>
      <w:r w:rsidRPr="003D1FF3">
        <w:rPr>
          <w:b/>
          <w:bCs/>
          <w:lang w:val="en-US" w:eastAsia="zh-CN"/>
        </w:rPr>
        <w:t>including</w:t>
      </w:r>
      <w:r w:rsidRPr="003D1FF3">
        <w:rPr>
          <w:rFonts w:hint="eastAsia"/>
          <w:b/>
          <w:bCs/>
          <w:lang w:val="en-US" w:eastAsia="zh-CN"/>
        </w:rPr>
        <w:t xml:space="preserve"> </w:t>
      </w:r>
      <w:r w:rsidRPr="003D1FF3">
        <w:rPr>
          <w:b/>
          <w:bCs/>
          <w:lang w:val="en-US" w:eastAsia="zh-CN"/>
        </w:rPr>
        <w:t>initial phases for each ray</w:t>
      </w:r>
      <w:r w:rsidRPr="00C86CEA">
        <w:rPr>
          <w:rFonts w:hint="eastAsia"/>
          <w:b/>
          <w:bCs/>
          <w:lang w:val="en-US" w:eastAsia="zh-CN"/>
        </w:rPr>
        <w:t xml:space="preserve">, </w:t>
      </w:r>
      <w:r>
        <w:rPr>
          <w:b/>
          <w:bCs/>
          <w:lang w:val="en-US" w:eastAsia="zh-CN"/>
        </w:rPr>
        <w:t>the</w:t>
      </w:r>
      <w:r>
        <w:rPr>
          <w:rFonts w:hint="eastAsia"/>
          <w:b/>
          <w:bCs/>
          <w:lang w:val="en-US" w:eastAsia="zh-CN"/>
        </w:rPr>
        <w:t xml:space="preserve"> </w:t>
      </w:r>
      <w:r w:rsidRPr="00C86CEA">
        <w:rPr>
          <w:b/>
          <w:bCs/>
          <w:lang w:val="en-US" w:eastAsia="zh-CN"/>
        </w:rPr>
        <w:t>coupling of ray angles</w:t>
      </w:r>
      <w:r w:rsidRPr="00C86CEA">
        <w:rPr>
          <w:rFonts w:hint="eastAsia"/>
          <w:b/>
          <w:bCs/>
          <w:lang w:val="en-US" w:eastAsia="zh-CN"/>
        </w:rPr>
        <w:t xml:space="preserve">, and </w:t>
      </w:r>
      <w:proofErr w:type="spellStart"/>
      <w:r w:rsidRPr="00C86CEA">
        <w:rPr>
          <w:rFonts w:hint="eastAsia"/>
          <w:b/>
          <w:bCs/>
          <w:lang w:val="en-US" w:eastAsia="zh-CN"/>
        </w:rPr>
        <w:t>gNB</w:t>
      </w:r>
      <w:proofErr w:type="spellEnd"/>
      <w:r w:rsidRPr="00C86CEA">
        <w:rPr>
          <w:rFonts w:hint="eastAsia"/>
          <w:b/>
          <w:bCs/>
          <w:lang w:val="en-US" w:eastAsia="zh-CN"/>
        </w:rPr>
        <w:t xml:space="preserve"> Tx beam directions in dynamic MIMO OTA channel model for </w:t>
      </w:r>
      <w:r w:rsidRPr="003D1FF3">
        <w:rPr>
          <w:b/>
          <w:bCs/>
          <w:lang w:val="en-US" w:eastAsia="zh-CN"/>
        </w:rPr>
        <w:t>continuous channel modelling</w:t>
      </w:r>
      <w:r w:rsidRPr="003D1FF3">
        <w:rPr>
          <w:rFonts w:hint="eastAsia"/>
          <w:b/>
          <w:bCs/>
          <w:lang w:val="en-US" w:eastAsia="zh-CN"/>
        </w:rPr>
        <w:t>.</w:t>
      </w:r>
    </w:p>
    <w:p w14:paraId="627CDBDC" w14:textId="77777777" w:rsidR="004C693B" w:rsidRPr="000B7047" w:rsidRDefault="004C693B" w:rsidP="004C693B">
      <w:p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b/>
          <w:bCs/>
          <w:szCs w:val="18"/>
          <w:lang w:eastAsia="zh-CN"/>
        </w:rPr>
        <w:t>Proposal</w:t>
      </w:r>
      <w:r w:rsidRPr="000B7047">
        <w:rPr>
          <w:rFonts w:hint="eastAsia"/>
          <w:b/>
          <w:bCs/>
          <w:szCs w:val="18"/>
          <w:lang w:eastAsia="zh-CN"/>
        </w:rPr>
        <w:t xml:space="preserve"> 2: RAN4 can take the following test </w:t>
      </w:r>
      <w:r w:rsidRPr="000B7047">
        <w:rPr>
          <w:b/>
          <w:bCs/>
          <w:szCs w:val="18"/>
          <w:lang w:eastAsia="zh-CN"/>
        </w:rPr>
        <w:t>parameters</w:t>
      </w:r>
      <w:r w:rsidRPr="000B7047">
        <w:rPr>
          <w:rFonts w:hint="eastAsia"/>
          <w:b/>
          <w:bCs/>
          <w:szCs w:val="18"/>
          <w:lang w:eastAsia="zh-CN"/>
        </w:rPr>
        <w:t xml:space="preserve"> as the starting point and further </w:t>
      </w:r>
      <w:r w:rsidRPr="000B7047">
        <w:rPr>
          <w:b/>
          <w:bCs/>
          <w:szCs w:val="18"/>
          <w:lang w:eastAsia="zh-CN"/>
        </w:rPr>
        <w:t>discuss</w:t>
      </w:r>
      <w:r w:rsidRPr="000B7047">
        <w:rPr>
          <w:rFonts w:hint="eastAsia"/>
          <w:b/>
          <w:bCs/>
          <w:szCs w:val="18"/>
          <w:lang w:eastAsia="zh-CN"/>
        </w:rPr>
        <w:t xml:space="preserve"> the </w:t>
      </w:r>
      <w:r w:rsidRPr="000B7047">
        <w:rPr>
          <w:b/>
          <w:bCs/>
          <w:szCs w:val="18"/>
          <w:lang w:eastAsia="zh-CN"/>
        </w:rPr>
        <w:t>feasibility</w:t>
      </w:r>
      <w:r w:rsidRPr="000B7047">
        <w:rPr>
          <w:rFonts w:hint="eastAsia"/>
          <w:b/>
          <w:bCs/>
          <w:szCs w:val="18"/>
          <w:lang w:eastAsia="zh-CN"/>
        </w:rPr>
        <w:t xml:space="preserve"> and impact on the UE</w:t>
      </w:r>
      <w:r w:rsidRPr="000B7047">
        <w:rPr>
          <w:b/>
          <w:bCs/>
          <w:szCs w:val="18"/>
          <w:lang w:eastAsia="zh-CN"/>
        </w:rPr>
        <w:t>’</w:t>
      </w:r>
      <w:r w:rsidRPr="000B7047">
        <w:rPr>
          <w:rFonts w:hint="eastAsia"/>
          <w:b/>
          <w:bCs/>
          <w:szCs w:val="18"/>
          <w:lang w:eastAsia="zh-CN"/>
        </w:rPr>
        <w:t>s performance.</w:t>
      </w:r>
    </w:p>
    <w:p w14:paraId="6B0B6B2C" w14:textId="77777777" w:rsidR="004C693B" w:rsidRPr="000B7047" w:rsidRDefault="004C693B" w:rsidP="004C693B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Maximum number of HARQ transmission: [4]</w:t>
      </w:r>
    </w:p>
    <w:p w14:paraId="301B7889" w14:textId="77777777" w:rsidR="004C693B" w:rsidRPr="000B7047" w:rsidRDefault="004C693B" w:rsidP="004C693B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TDD bands: [8]</w:t>
      </w:r>
    </w:p>
    <w:p w14:paraId="28EBFBDC" w14:textId="77777777" w:rsidR="004C693B" w:rsidRPr="000B7047" w:rsidRDefault="004C693B" w:rsidP="004C693B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FDD bands: [4]</w:t>
      </w:r>
    </w:p>
    <w:p w14:paraId="12537307" w14:textId="77777777" w:rsidR="004C693B" w:rsidRDefault="004C693B" w:rsidP="0059293E">
      <w:pPr>
        <w:jc w:val="both"/>
        <w:rPr>
          <w:lang w:val="en-US"/>
        </w:rPr>
      </w:pPr>
    </w:p>
    <w:p w14:paraId="33A7D4E1" w14:textId="77777777" w:rsidR="0059293E" w:rsidRPr="001E4305" w:rsidRDefault="0059293E" w:rsidP="0059293E">
      <w:pPr>
        <w:pStyle w:val="Heading1"/>
        <w:ind w:left="0" w:firstLine="0"/>
        <w:jc w:val="both"/>
      </w:pPr>
      <w:r>
        <w:lastRenderedPageBreak/>
        <w:t>4.</w:t>
      </w:r>
      <w:r>
        <w:tab/>
      </w:r>
      <w:r w:rsidRPr="00534C0E">
        <w:t>References</w:t>
      </w:r>
    </w:p>
    <w:p w14:paraId="791CB581" w14:textId="7826F164" w:rsidR="00735F4A" w:rsidRDefault="000F3638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 w:rsidRPr="000F3638">
        <w:t>R4-2413603</w:t>
      </w:r>
      <w:r w:rsidR="008B6226" w:rsidRPr="008B6226">
        <w:t xml:space="preserve">, </w:t>
      </w:r>
      <w:r w:rsidR="004237DF" w:rsidRPr="004237DF">
        <w:rPr>
          <w:rFonts w:hint="eastAsia"/>
        </w:rPr>
        <w:t>WF</w:t>
      </w:r>
      <w:r w:rsidR="004237DF" w:rsidRPr="004237DF">
        <w:t xml:space="preserve"> for [112][333] TRP_TRS_MIMO_OTA</w:t>
      </w:r>
      <w:r w:rsidR="008B6226" w:rsidRPr="008B6226">
        <w:t>, vivo</w:t>
      </w:r>
    </w:p>
    <w:p w14:paraId="1C8F9559" w14:textId="0BFB8617" w:rsidR="003130CC" w:rsidRDefault="003130CC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 w:rsidRPr="003130CC">
        <w:t>R4-2413536</w:t>
      </w:r>
      <w:r>
        <w:rPr>
          <w:rFonts w:hint="eastAsia"/>
          <w:lang w:eastAsia="zh-CN"/>
        </w:rPr>
        <w:t xml:space="preserve">, </w:t>
      </w:r>
      <w:r w:rsidR="00615943" w:rsidRPr="00615943">
        <w:rPr>
          <w:lang w:eastAsia="zh-CN"/>
        </w:rPr>
        <w:t>TP on Dynamic MIMO Aspects</w:t>
      </w:r>
      <w:r w:rsidR="00615943">
        <w:rPr>
          <w:rFonts w:hint="eastAsia"/>
          <w:lang w:eastAsia="zh-CN"/>
        </w:rPr>
        <w:t xml:space="preserve">, </w:t>
      </w:r>
      <w:r w:rsidR="00333BC0" w:rsidRPr="00333BC0">
        <w:rPr>
          <w:lang w:eastAsia="zh-CN"/>
        </w:rPr>
        <w:t>Keysight Technologies, Spirent Communications</w:t>
      </w:r>
    </w:p>
    <w:p w14:paraId="5B92CD73" w14:textId="434544C0" w:rsidR="00123911" w:rsidRDefault="00123911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>
        <w:rPr>
          <w:rFonts w:hint="eastAsia"/>
          <w:lang w:eastAsia="zh-CN"/>
        </w:rPr>
        <w:t>TR 38827</w:t>
      </w:r>
    </w:p>
    <w:p w14:paraId="5615247A" w14:textId="4E4581D6" w:rsidR="00123911" w:rsidRPr="004237DF" w:rsidRDefault="00123911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>
        <w:rPr>
          <w:rFonts w:hint="eastAsia"/>
          <w:lang w:eastAsia="zh-CN"/>
        </w:rPr>
        <w:t>TS 38101-4</w:t>
      </w:r>
    </w:p>
    <w:sectPr w:rsidR="00123911" w:rsidRPr="004237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1E3D8" w14:textId="77777777" w:rsidR="00D24DC2" w:rsidRDefault="00D24DC2" w:rsidP="00E63E86">
      <w:pPr>
        <w:spacing w:after="0"/>
      </w:pPr>
      <w:r>
        <w:separator/>
      </w:r>
    </w:p>
  </w:endnote>
  <w:endnote w:type="continuationSeparator" w:id="0">
    <w:p w14:paraId="3832E14E" w14:textId="77777777" w:rsidR="00D24DC2" w:rsidRDefault="00D24DC2" w:rsidP="00E63E86">
      <w:pPr>
        <w:spacing w:after="0"/>
      </w:pPr>
      <w:r>
        <w:continuationSeparator/>
      </w:r>
    </w:p>
  </w:endnote>
  <w:endnote w:type="continuationNotice" w:id="1">
    <w:p w14:paraId="25220B30" w14:textId="77777777" w:rsidR="00D24DC2" w:rsidRDefault="00D24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EF5DA" w14:textId="77777777" w:rsidR="00D24DC2" w:rsidRDefault="00D24DC2" w:rsidP="00E63E86">
      <w:pPr>
        <w:spacing w:after="0"/>
      </w:pPr>
      <w:r>
        <w:separator/>
      </w:r>
    </w:p>
  </w:footnote>
  <w:footnote w:type="continuationSeparator" w:id="0">
    <w:p w14:paraId="785A5C9E" w14:textId="77777777" w:rsidR="00D24DC2" w:rsidRDefault="00D24DC2" w:rsidP="00E63E86">
      <w:pPr>
        <w:spacing w:after="0"/>
      </w:pPr>
      <w:r>
        <w:continuationSeparator/>
      </w:r>
    </w:p>
  </w:footnote>
  <w:footnote w:type="continuationNotice" w:id="1">
    <w:p w14:paraId="3EEC7E2F" w14:textId="77777777" w:rsidR="00D24DC2" w:rsidRDefault="00D24D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91FFA"/>
    <w:multiLevelType w:val="hybridMultilevel"/>
    <w:tmpl w:val="CA56F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E5A71"/>
    <w:multiLevelType w:val="hybridMultilevel"/>
    <w:tmpl w:val="BC2E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7"/>
  </w:num>
  <w:num w:numId="2" w16cid:durableId="1185443439">
    <w:abstractNumId w:val="9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7"/>
  </w:num>
  <w:num w:numId="6" w16cid:durableId="1241670350">
    <w:abstractNumId w:val="10"/>
  </w:num>
  <w:num w:numId="7" w16cid:durableId="816150584">
    <w:abstractNumId w:val="12"/>
  </w:num>
  <w:num w:numId="8" w16cid:durableId="1978759785">
    <w:abstractNumId w:val="19"/>
  </w:num>
  <w:num w:numId="9" w16cid:durableId="1264194398">
    <w:abstractNumId w:val="0"/>
  </w:num>
  <w:num w:numId="10" w16cid:durableId="360668585">
    <w:abstractNumId w:val="18"/>
  </w:num>
  <w:num w:numId="11" w16cid:durableId="1197541187">
    <w:abstractNumId w:val="5"/>
  </w:num>
  <w:num w:numId="12" w16cid:durableId="134877403">
    <w:abstractNumId w:val="8"/>
  </w:num>
  <w:num w:numId="13" w16cid:durableId="1818643286">
    <w:abstractNumId w:val="13"/>
  </w:num>
  <w:num w:numId="14" w16cid:durableId="1603731576">
    <w:abstractNumId w:val="15"/>
  </w:num>
  <w:num w:numId="15" w16cid:durableId="581836116">
    <w:abstractNumId w:val="14"/>
  </w:num>
  <w:num w:numId="16" w16cid:durableId="424959046">
    <w:abstractNumId w:val="4"/>
  </w:num>
  <w:num w:numId="17" w16cid:durableId="1180856475">
    <w:abstractNumId w:val="6"/>
  </w:num>
  <w:num w:numId="18" w16cid:durableId="2000189367">
    <w:abstractNumId w:val="3"/>
  </w:num>
  <w:num w:numId="19" w16cid:durableId="1968781017">
    <w:abstractNumId w:val="16"/>
  </w:num>
  <w:num w:numId="20" w16cid:durableId="48504974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322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419"/>
    <w:rsid w:val="000136C1"/>
    <w:rsid w:val="00014207"/>
    <w:rsid w:val="00015906"/>
    <w:rsid w:val="00015A25"/>
    <w:rsid w:val="00015C02"/>
    <w:rsid w:val="00016436"/>
    <w:rsid w:val="000172EC"/>
    <w:rsid w:val="000203F1"/>
    <w:rsid w:val="00020970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39F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9BB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3856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4DFB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AB1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151"/>
    <w:rsid w:val="000B5404"/>
    <w:rsid w:val="000B56FE"/>
    <w:rsid w:val="000B7047"/>
    <w:rsid w:val="000B758A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707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638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3911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AA6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822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2A7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78B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0E6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2667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DBC"/>
    <w:rsid w:val="002570CE"/>
    <w:rsid w:val="00257C14"/>
    <w:rsid w:val="00257CF1"/>
    <w:rsid w:val="00257DCF"/>
    <w:rsid w:val="0026311A"/>
    <w:rsid w:val="002636A3"/>
    <w:rsid w:val="00263A96"/>
    <w:rsid w:val="00263F6E"/>
    <w:rsid w:val="002645E9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2CCB"/>
    <w:rsid w:val="00293B0E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00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3D38"/>
    <w:rsid w:val="002F4481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30CC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3BC0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45991"/>
    <w:rsid w:val="003503B7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405"/>
    <w:rsid w:val="00371F06"/>
    <w:rsid w:val="00372744"/>
    <w:rsid w:val="00373236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3D7A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1FF3"/>
    <w:rsid w:val="003D24E0"/>
    <w:rsid w:val="003D2FE3"/>
    <w:rsid w:val="003D3154"/>
    <w:rsid w:val="003D3771"/>
    <w:rsid w:val="003D3E13"/>
    <w:rsid w:val="003D4037"/>
    <w:rsid w:val="003D56E6"/>
    <w:rsid w:val="003D5BF5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4001F6"/>
    <w:rsid w:val="00403304"/>
    <w:rsid w:val="004034EB"/>
    <w:rsid w:val="00404E74"/>
    <w:rsid w:val="0040543B"/>
    <w:rsid w:val="0040568C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37DF"/>
    <w:rsid w:val="00424263"/>
    <w:rsid w:val="004242E9"/>
    <w:rsid w:val="0042560D"/>
    <w:rsid w:val="0042563B"/>
    <w:rsid w:val="00425AC3"/>
    <w:rsid w:val="004260A9"/>
    <w:rsid w:val="00426998"/>
    <w:rsid w:val="00426B8B"/>
    <w:rsid w:val="00426CB2"/>
    <w:rsid w:val="00427DEE"/>
    <w:rsid w:val="00427FB8"/>
    <w:rsid w:val="0043202B"/>
    <w:rsid w:val="00432578"/>
    <w:rsid w:val="004334EF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3CAA"/>
    <w:rsid w:val="00455CE5"/>
    <w:rsid w:val="00460868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3E90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1D3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5A09"/>
    <w:rsid w:val="004B7D9D"/>
    <w:rsid w:val="004C0681"/>
    <w:rsid w:val="004C0DD8"/>
    <w:rsid w:val="004C1000"/>
    <w:rsid w:val="004C1094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93B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A4C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6B6"/>
    <w:rsid w:val="00523A94"/>
    <w:rsid w:val="005241C0"/>
    <w:rsid w:val="00524D26"/>
    <w:rsid w:val="0052524C"/>
    <w:rsid w:val="00525BF3"/>
    <w:rsid w:val="00525C40"/>
    <w:rsid w:val="00526219"/>
    <w:rsid w:val="0052621B"/>
    <w:rsid w:val="00526475"/>
    <w:rsid w:val="00526E44"/>
    <w:rsid w:val="005276A2"/>
    <w:rsid w:val="00527A43"/>
    <w:rsid w:val="005300D6"/>
    <w:rsid w:val="00532232"/>
    <w:rsid w:val="00532E1B"/>
    <w:rsid w:val="0053322B"/>
    <w:rsid w:val="005332CE"/>
    <w:rsid w:val="0053383D"/>
    <w:rsid w:val="005347AE"/>
    <w:rsid w:val="00535529"/>
    <w:rsid w:val="00535AD6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1C3F"/>
    <w:rsid w:val="00562039"/>
    <w:rsid w:val="00563417"/>
    <w:rsid w:val="005638E2"/>
    <w:rsid w:val="00563B61"/>
    <w:rsid w:val="00563F00"/>
    <w:rsid w:val="0056455E"/>
    <w:rsid w:val="00565B5F"/>
    <w:rsid w:val="005662D1"/>
    <w:rsid w:val="00566772"/>
    <w:rsid w:val="00566CC3"/>
    <w:rsid w:val="00566E15"/>
    <w:rsid w:val="0056776D"/>
    <w:rsid w:val="00570C47"/>
    <w:rsid w:val="00570F79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27A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293E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8FE"/>
    <w:rsid w:val="005E6E47"/>
    <w:rsid w:val="005E6F02"/>
    <w:rsid w:val="005E714B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1BB"/>
    <w:rsid w:val="00602365"/>
    <w:rsid w:val="00602CA3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5943"/>
    <w:rsid w:val="006178D6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3A9"/>
    <w:rsid w:val="00673786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681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2F1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667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3238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3E55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5E4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13E"/>
    <w:rsid w:val="007805DE"/>
    <w:rsid w:val="007805E2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1423"/>
    <w:rsid w:val="007B2205"/>
    <w:rsid w:val="007B3924"/>
    <w:rsid w:val="007B3C7C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6A0B"/>
    <w:rsid w:val="007C7905"/>
    <w:rsid w:val="007C7987"/>
    <w:rsid w:val="007D144C"/>
    <w:rsid w:val="007D1677"/>
    <w:rsid w:val="007D1810"/>
    <w:rsid w:val="007D2A0C"/>
    <w:rsid w:val="007D2AC6"/>
    <w:rsid w:val="007E07DD"/>
    <w:rsid w:val="007E0E01"/>
    <w:rsid w:val="007E1AE3"/>
    <w:rsid w:val="007E2432"/>
    <w:rsid w:val="007E2915"/>
    <w:rsid w:val="007E296A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E789B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7F764B"/>
    <w:rsid w:val="00800B70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570A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50B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79B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6226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1450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302B"/>
    <w:rsid w:val="009131D7"/>
    <w:rsid w:val="00914289"/>
    <w:rsid w:val="00914D07"/>
    <w:rsid w:val="00914FC5"/>
    <w:rsid w:val="00915FEF"/>
    <w:rsid w:val="00916184"/>
    <w:rsid w:val="00916C8A"/>
    <w:rsid w:val="00920D35"/>
    <w:rsid w:val="00920E22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167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4ABF"/>
    <w:rsid w:val="00964BFA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4C86"/>
    <w:rsid w:val="009750A9"/>
    <w:rsid w:val="00975249"/>
    <w:rsid w:val="00975F51"/>
    <w:rsid w:val="00976A89"/>
    <w:rsid w:val="00976F98"/>
    <w:rsid w:val="00977558"/>
    <w:rsid w:val="00980505"/>
    <w:rsid w:val="00980B83"/>
    <w:rsid w:val="009814D5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1E0E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0741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89"/>
    <w:rsid w:val="00A442F1"/>
    <w:rsid w:val="00A44CE3"/>
    <w:rsid w:val="00A44D06"/>
    <w:rsid w:val="00A4522A"/>
    <w:rsid w:val="00A4530A"/>
    <w:rsid w:val="00A46462"/>
    <w:rsid w:val="00A47480"/>
    <w:rsid w:val="00A47D97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058C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A6F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B55"/>
    <w:rsid w:val="00B14CC3"/>
    <w:rsid w:val="00B14FF1"/>
    <w:rsid w:val="00B16CF1"/>
    <w:rsid w:val="00B1714B"/>
    <w:rsid w:val="00B22AF2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0AE"/>
    <w:rsid w:val="00B26CA3"/>
    <w:rsid w:val="00B26F24"/>
    <w:rsid w:val="00B27355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83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3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793"/>
    <w:rsid w:val="00B67A24"/>
    <w:rsid w:val="00B70196"/>
    <w:rsid w:val="00B711FC"/>
    <w:rsid w:val="00B726A9"/>
    <w:rsid w:val="00B72797"/>
    <w:rsid w:val="00B72B8F"/>
    <w:rsid w:val="00B73BEA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A45"/>
    <w:rsid w:val="00B93C11"/>
    <w:rsid w:val="00B941F5"/>
    <w:rsid w:val="00B94399"/>
    <w:rsid w:val="00B94D7A"/>
    <w:rsid w:val="00B94F69"/>
    <w:rsid w:val="00B95B3F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6DA2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1FAF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3C87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3DB5"/>
    <w:rsid w:val="00C14495"/>
    <w:rsid w:val="00C153BF"/>
    <w:rsid w:val="00C1596C"/>
    <w:rsid w:val="00C15B61"/>
    <w:rsid w:val="00C15BAA"/>
    <w:rsid w:val="00C168D2"/>
    <w:rsid w:val="00C17042"/>
    <w:rsid w:val="00C17E06"/>
    <w:rsid w:val="00C2100D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D4E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6A1"/>
    <w:rsid w:val="00C60837"/>
    <w:rsid w:val="00C60C6E"/>
    <w:rsid w:val="00C6105A"/>
    <w:rsid w:val="00C61409"/>
    <w:rsid w:val="00C61580"/>
    <w:rsid w:val="00C61A70"/>
    <w:rsid w:val="00C6264D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CEA"/>
    <w:rsid w:val="00C87E8C"/>
    <w:rsid w:val="00C916AE"/>
    <w:rsid w:val="00C920D7"/>
    <w:rsid w:val="00C9234D"/>
    <w:rsid w:val="00C92552"/>
    <w:rsid w:val="00C92700"/>
    <w:rsid w:val="00C92855"/>
    <w:rsid w:val="00C92DBB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4C9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066A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E7ECC"/>
    <w:rsid w:val="00CF0023"/>
    <w:rsid w:val="00CF0502"/>
    <w:rsid w:val="00CF0DD2"/>
    <w:rsid w:val="00CF0FA4"/>
    <w:rsid w:val="00CF14A6"/>
    <w:rsid w:val="00CF252E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4DC2"/>
    <w:rsid w:val="00D2538A"/>
    <w:rsid w:val="00D2578F"/>
    <w:rsid w:val="00D2591A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0CD"/>
    <w:rsid w:val="00D61E8D"/>
    <w:rsid w:val="00D61F15"/>
    <w:rsid w:val="00D640BD"/>
    <w:rsid w:val="00D64536"/>
    <w:rsid w:val="00D64816"/>
    <w:rsid w:val="00D64A28"/>
    <w:rsid w:val="00D651EF"/>
    <w:rsid w:val="00D65AD0"/>
    <w:rsid w:val="00D71596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927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1AA6"/>
    <w:rsid w:val="00D9269B"/>
    <w:rsid w:val="00D92872"/>
    <w:rsid w:val="00D928B6"/>
    <w:rsid w:val="00D92DFE"/>
    <w:rsid w:val="00D92E8A"/>
    <w:rsid w:val="00D93495"/>
    <w:rsid w:val="00D9455E"/>
    <w:rsid w:val="00D96AD4"/>
    <w:rsid w:val="00D9736E"/>
    <w:rsid w:val="00D97584"/>
    <w:rsid w:val="00D97E1F"/>
    <w:rsid w:val="00DA00BF"/>
    <w:rsid w:val="00DA03C9"/>
    <w:rsid w:val="00DA1B8A"/>
    <w:rsid w:val="00DA1C03"/>
    <w:rsid w:val="00DA1EFA"/>
    <w:rsid w:val="00DA3E5A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5F98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A24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14C"/>
    <w:rsid w:val="00DF68F0"/>
    <w:rsid w:val="00DF6DB3"/>
    <w:rsid w:val="00DF71CA"/>
    <w:rsid w:val="00DF72F7"/>
    <w:rsid w:val="00E02FCA"/>
    <w:rsid w:val="00E03558"/>
    <w:rsid w:val="00E038FB"/>
    <w:rsid w:val="00E03F75"/>
    <w:rsid w:val="00E04DC2"/>
    <w:rsid w:val="00E055A6"/>
    <w:rsid w:val="00E062FD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406DE"/>
    <w:rsid w:val="00E4258F"/>
    <w:rsid w:val="00E43A67"/>
    <w:rsid w:val="00E43E31"/>
    <w:rsid w:val="00E44240"/>
    <w:rsid w:val="00E466EB"/>
    <w:rsid w:val="00E468F9"/>
    <w:rsid w:val="00E47568"/>
    <w:rsid w:val="00E50224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2"/>
    <w:rsid w:val="00E6697D"/>
    <w:rsid w:val="00E67ED2"/>
    <w:rsid w:val="00E7029D"/>
    <w:rsid w:val="00E70392"/>
    <w:rsid w:val="00E7039B"/>
    <w:rsid w:val="00E7089F"/>
    <w:rsid w:val="00E70CF4"/>
    <w:rsid w:val="00E7214C"/>
    <w:rsid w:val="00E73A9B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10A7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792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9D2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28E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741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2E2D"/>
    <w:rsid w:val="00F430A0"/>
    <w:rsid w:val="00F436AE"/>
    <w:rsid w:val="00F44F77"/>
    <w:rsid w:val="00F44FE2"/>
    <w:rsid w:val="00F45312"/>
    <w:rsid w:val="00F45507"/>
    <w:rsid w:val="00F469D5"/>
    <w:rsid w:val="00F50791"/>
    <w:rsid w:val="00F517DF"/>
    <w:rsid w:val="00F51CE1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4EF"/>
    <w:rsid w:val="00F76E26"/>
    <w:rsid w:val="00F7719B"/>
    <w:rsid w:val="00F811BA"/>
    <w:rsid w:val="00F81992"/>
    <w:rsid w:val="00F82253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5E65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8B5"/>
    <w:rsid w:val="00FA59EE"/>
    <w:rsid w:val="00FA61D4"/>
    <w:rsid w:val="00FA6238"/>
    <w:rsid w:val="00FA6BE8"/>
    <w:rsid w:val="00FA78CD"/>
    <w:rsid w:val="00FB05A0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50F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8E9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0121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59293E"/>
  </w:style>
  <w:style w:type="paragraph" w:customStyle="1" w:styleId="Body1">
    <w:name w:val="Body 1"/>
    <w:basedOn w:val="Normal"/>
    <w:link w:val="Body1Char"/>
    <w:qFormat/>
    <w:rsid w:val="00D84927"/>
    <w:pPr>
      <w:spacing w:before="240" w:after="0"/>
    </w:pPr>
    <w:rPr>
      <w:rFonts w:ascii="Arial" w:eastAsia="MS Mincho" w:hAnsi="Arial" w:cs="Arial"/>
      <w:lang w:val="en-US" w:eastAsia="en-US"/>
    </w:rPr>
  </w:style>
  <w:style w:type="character" w:customStyle="1" w:styleId="Body1Char">
    <w:name w:val="Body 1 Char"/>
    <w:link w:val="Body1"/>
    <w:rsid w:val="00D84927"/>
    <w:rPr>
      <w:rFonts w:ascii="Arial" w:eastAsia="MS Mincho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864</Words>
  <Characters>4437</Characters>
  <Application>Microsoft Office Word</Application>
  <DocSecurity>0</DocSecurity>
  <Lines>83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114</cp:revision>
  <dcterms:created xsi:type="dcterms:W3CDTF">2024-05-13T12:00:00Z</dcterms:created>
  <dcterms:modified xsi:type="dcterms:W3CDTF">2024-10-07T15:39:00Z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